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widowControl w:val="1"/>
        <w:spacing w:after="0" w:line="240" w:lineRule="auto"/>
        <w:ind w:hanging="9072" w:left="9072"/>
        <w:jc w:val="left"/>
        <w:rPr>
          <w:rFonts w:ascii="Times New Roman" w:hAnsi="Times New Roman"/>
          <w:color w:val="365F91"/>
          <w:sz w:val="28"/>
        </w:rPr>
      </w:pPr>
      <w:r>
        <w:t xml:space="preserve">           </w:t>
      </w:r>
      <w:r>
        <w:drawing>
          <wp:inline>
            <wp:extent cx="9361903" cy="733107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9361903" cy="733107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</w:t>
      </w:r>
      <w:r>
        <w:t xml:space="preserve">   </w:t>
      </w:r>
    </w:p>
    <w:p w14:paraId="05000000">
      <w:pPr>
        <w:pStyle w:val="Style_2"/>
        <w:widowControl w:val="1"/>
        <w:ind/>
        <w:jc w:val="left"/>
      </w:pPr>
      <w:r>
        <w:t>Оглавление</w:t>
      </w:r>
    </w:p>
    <w:p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 xml:space="preserve">    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7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 xml:space="preserve">    </w:t>
      </w:r>
      <w:r>
        <w:t>ЦЕЛИ. ЗАДАЧИ. ОСНОВНЫЕ НАПРАВЛЕНИЯ ДЕЯТЕЛЬНОСТИ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8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 xml:space="preserve">    </w:t>
      </w:r>
      <w:r>
        <w:t>Участие библиотек в краевых и районных</w:t>
      </w:r>
      <w:r>
        <w:t xml:space="preserve"> конкурсах,</w:t>
      </w:r>
      <w:r>
        <w:t xml:space="preserve"> акциях,</w:t>
      </w:r>
      <w:r>
        <w:t xml:space="preserve"> </w:t>
      </w:r>
      <w:r>
        <w:t>циклах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9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 xml:space="preserve">    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A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 xml:space="preserve">    </w:t>
      </w:r>
      <w:r>
        <w:t>Библиотечная сет</w:t>
      </w:r>
      <w:r>
        <w:t>ь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B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 xml:space="preserve">    </w:t>
      </w:r>
      <w:r>
        <w:t>ОСНОВНЫЕ СТАТИСТИЧЕСКИЕ ПОКАЗАТЕЛИ ДЕЯТЕЛЬНОСТИ БИБЛИОТЕК ПОСЕЛЕНИЙ КАВКАЗСКОГО РАЙОНА НА 202</w:t>
      </w:r>
      <w:r>
        <w:t>5</w:t>
      </w:r>
      <w:r>
        <w:t>ГОД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C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 xml:space="preserve">    </w:t>
      </w:r>
      <w:r>
        <w:t>БИБЛИОТЕЧНЫЕ ФОНДЫ: ФОРМИРОВАНИЕ, ИСПОЛЬЗОВАНИЕ, СОХРАННОСТЬ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D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 xml:space="preserve">    </w:t>
      </w:r>
      <w:r>
        <w:t>КАТАЛОГИЗАЦИЯ И ОЦИФРОВКА БИБЛИОТЕЧНОГО ФОНДА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E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ПРЕДСТАВИТЕЛЬСТВО БИБЛИОТЕК В СЕТИ ИНТЕРНЕТ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F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 xml:space="preserve">    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0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 xml:space="preserve">    </w:t>
      </w:r>
      <w:r>
        <w:t>ОРГАНИЗАЦИЯ И СОДЕРЖАНИЕ БИБЛИОТЕЧНОГО ОБСЛУЖИВАНИЯ ПОЛЬЗОВАТЕЛЕЙ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1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 xml:space="preserve">    </w:t>
      </w:r>
      <w:r>
        <w:t>ПРОГРАММНО-ПРОЕКТНАЯ ДЕЯТЕЛЬНОСТЬ БИБЛИОТЕК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2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 xml:space="preserve">    </w:t>
      </w:r>
      <w:r>
        <w:t>КУЛЬТУРНО-ПРОСВЕТИТЕЛЬСКАЯ ДЕЯТЕЛЬНОСТЬ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3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 xml:space="preserve">    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4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 xml:space="preserve">    </w:t>
      </w:r>
      <w:r>
        <w:t>ПРОДВИЖ</w:t>
      </w:r>
      <w:r>
        <w:t>Е</w:t>
      </w:r>
      <w:r>
        <w:t>НИЕ КНИГИ И ЧТЕНИЯ:</w:t>
      </w:r>
      <w:r>
        <w:tab/>
      </w:r>
      <w:r>
        <w:fldChar w:fldCharType="begin"/>
      </w:r>
      <w:r>
        <w:instrText>PAGEREF __RefHeading___15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5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 xml:space="preserve">    </w:t>
      </w:r>
      <w:r>
        <w:tab/>
      </w:r>
      <w:r>
        <w:fldChar w:fldCharType="begin"/>
      </w:r>
      <w:r>
        <w:instrText>PAGEREF __RefHeading___16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6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 xml:space="preserve">    </w:t>
      </w:r>
      <w:r>
        <w:t>Обслуживание удаленных пользователей</w:t>
      </w:r>
      <w:r>
        <w:tab/>
      </w:r>
      <w:r>
        <w:fldChar w:fldCharType="begin"/>
      </w:r>
      <w:r>
        <w:instrText>PAGEREF __RefHeading___17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7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 xml:space="preserve">    </w:t>
      </w:r>
      <w:r>
        <w:t>Внестационарные формы обслуживания</w:t>
      </w:r>
      <w:r>
        <w:tab/>
      </w:r>
      <w:r>
        <w:fldChar w:fldCharType="begin"/>
      </w:r>
      <w:r>
        <w:instrText>PAGEREF __RefHeading___18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8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Библиотечное  обслуживания детей и юношества</w:t>
      </w:r>
      <w:r>
        <w:tab/>
      </w:r>
      <w:r>
        <w:fldChar w:fldCharType="begin"/>
      </w:r>
      <w:r>
        <w:instrText>PAGEREF __RefHeading___19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9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 xml:space="preserve">    </w:t>
      </w:r>
      <w:r>
        <w:t>БИБЛИОТЕЧНОЕ ОБСЛУЖИВАНИЕ ЛЮДЕЙ С ОГРАНИЧЕННЫМИ ВОЗМОЖНОСТЯМИ</w:t>
      </w:r>
      <w:r>
        <w:tab/>
      </w:r>
      <w:r>
        <w:fldChar w:fldCharType="begin"/>
      </w:r>
      <w:r>
        <w:instrText>PAGEREF __RefHeading___20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A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 xml:space="preserve">    </w:t>
      </w:r>
      <w:r>
        <w:t>ПРОДВИЖЕНИЕ БИБЛИОТЕК И БИБЛИОТЕЧНЫХ УСЛУГ</w:t>
      </w:r>
      <w:r>
        <w:tab/>
      </w:r>
      <w:r>
        <w:fldChar w:fldCharType="begin"/>
      </w:r>
      <w:r>
        <w:instrText>PAGEREF __RefHeading___21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B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"__RefHeading___22"</w:instrText>
      </w:r>
      <w:r>
        <w:fldChar w:fldCharType="separate"/>
      </w:r>
      <w:r>
        <w:t>СПРАВОЧНО-БИБЛИОГРАФИЧЕСКОЕ, ИНФОРМАЦИОННОЕ ОБСЛУЖИВАНИЕ ПОЛЬЗОВАТЕЛЕЙ</w:t>
      </w:r>
      <w:r>
        <w:tab/>
      </w:r>
      <w:r>
        <w:fldChar w:fldCharType="begin"/>
      </w:r>
      <w:r>
        <w:instrText>PAGEREF __RefHeading___22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C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"__RefHeading___23"</w:instrText>
      </w:r>
      <w:r>
        <w:fldChar w:fldCharType="separate"/>
      </w:r>
      <w:r>
        <w:t xml:space="preserve">    </w:t>
      </w:r>
      <w:r>
        <w:t>Выпуск библиографической продукции</w:t>
      </w:r>
      <w:r>
        <w:tab/>
      </w:r>
      <w:r>
        <w:fldChar w:fldCharType="begin"/>
      </w:r>
      <w:r>
        <w:instrText>PAGEREF __RefHeading___23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D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 xml:space="preserve">    </w:t>
      </w:r>
      <w:r>
        <w:t>КРАЕВЕДЧЕСКАЯ ДЕЯТЕЛЬНОСТЬ БИБЛИОТЕК</w:t>
      </w:r>
      <w:r>
        <w:tab/>
      </w:r>
      <w:r>
        <w:fldChar w:fldCharType="begin"/>
      </w:r>
      <w:r>
        <w:instrText>PAGEREF __RefHeading___24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E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 xml:space="preserve">    </w:t>
      </w:r>
      <w:r>
        <w:t>Реализация краеведческих проектов</w:t>
      </w:r>
      <w:r>
        <w:tab/>
      </w:r>
      <w:r>
        <w:fldChar w:fldCharType="begin"/>
      </w:r>
      <w:r>
        <w:instrText>PAGEREF __RefHeading___25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F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Формирование и использование фондов краеведческих документов и местных изданий</w:t>
      </w:r>
      <w:r>
        <w:tab/>
      </w:r>
      <w:r>
        <w:fldChar w:fldCharType="begin"/>
      </w:r>
      <w:r>
        <w:instrText>PAGEREF __RefHeading___26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0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"__RefHeading___27"</w:instrText>
      </w:r>
      <w:r>
        <w:fldChar w:fldCharType="separate"/>
      </w:r>
      <w:r>
        <w:t xml:space="preserve">    </w:t>
      </w:r>
      <w:r>
        <w:t>Основные направления краеведческой деятельности и формы работы</w:t>
      </w:r>
      <w:r>
        <w:tab/>
      </w:r>
      <w:r>
        <w:fldChar w:fldCharType="begin"/>
      </w:r>
      <w:r>
        <w:instrText>PAGEREF __RefHeading___27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1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Раскрытие и продвижение краеведческих фондов</w:t>
      </w:r>
      <w:r>
        <w:tab/>
      </w:r>
      <w:r>
        <w:fldChar w:fldCharType="begin"/>
      </w:r>
      <w:r>
        <w:instrText>PAGEREF __RefHeading___28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2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"__RefHeading___29"</w:instrText>
      </w:r>
      <w:r>
        <w:fldChar w:fldCharType="separate"/>
      </w:r>
      <w:r>
        <w:t xml:space="preserve">    </w:t>
      </w:r>
      <w:r>
        <w:t>ВНЕШНЯЯ ДЕЯТЕЛЬНОСТЬ БИБЛИОТЕК</w:t>
      </w:r>
      <w:r>
        <w:tab/>
      </w:r>
      <w:r>
        <w:fldChar w:fldCharType="begin"/>
      </w:r>
      <w:r>
        <w:instrText>PAGEREF __RefHeading___29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3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"__RefHeading___30"</w:instrText>
      </w:r>
      <w:r>
        <w:fldChar w:fldCharType="separate"/>
      </w:r>
      <w:r>
        <w:t xml:space="preserve">    </w:t>
      </w:r>
      <w:r>
        <w:t>Поддержка библиотек местным сообществом. Участие общественности в управлении библиотеками</w:t>
      </w:r>
      <w:r>
        <w:tab/>
      </w:r>
      <w:r>
        <w:fldChar w:fldCharType="begin"/>
      </w:r>
      <w:r>
        <w:instrText>PAGEREF __RefHeading___30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000000">
      <w:pPr>
        <w:pStyle w:val="Style_3"/>
        <w:tabs>
          <w:tab w:leader="none" w:pos="15388" w:val="clear"/>
          <w:tab w:leader="none" w:pos="15714" w:val="right"/>
        </w:tabs>
        <w:ind/>
      </w:pPr>
      <w:r>
        <w:fldChar w:fldCharType="begin"/>
      </w:r>
      <w:r>
        <w:instrText>HYPERLINK \l "__RefHeading___31"</w:instrText>
      </w:r>
      <w:r>
        <w:fldChar w:fldCharType="separate"/>
      </w:r>
      <w:r>
        <w:t xml:space="preserve">    </w:t>
      </w:r>
      <w:r>
        <w:t>Рекламно-информационная деятельность</w:t>
      </w:r>
      <w:r>
        <w:tab/>
      </w:r>
      <w:r>
        <w:fldChar w:fldCharType="begin"/>
      </w:r>
      <w:r>
        <w:instrText>PAGEREF __RefHeading___31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6000000">
      <w:r>
        <w:fldChar w:fldCharType="end"/>
      </w:r>
      <w:r>
        <w:t xml:space="preserve">    </w:t>
      </w:r>
    </w:p>
    <w:p w14:paraId="27000000"/>
    <w:p w14:paraId="28000000"/>
    <w:p w14:paraId="29000000"/>
    <w:p w14:paraId="2A000000"/>
    <w:p w14:paraId="2B000000"/>
    <w:p w14:paraId="2C000000"/>
    <w:p w14:paraId="2D000000"/>
    <w:p w14:paraId="2E000000"/>
    <w:p w14:paraId="2F000000"/>
    <w:p w14:paraId="30000000">
      <w:bookmarkStart w:id="1" w:name="__RefHeading___1"/>
      <w:bookmarkEnd w:id="1"/>
      <w:pPr>
        <w:pStyle w:val="Style_4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000000">
      <w:pPr>
        <w:pStyle w:val="Style_5"/>
      </w:pPr>
    </w:p>
    <w:p w14:paraId="32000000">
      <w:bookmarkStart w:id="2" w:name="__RefHeading___2"/>
      <w:bookmarkEnd w:id="2"/>
      <w:pPr>
        <w:pStyle w:val="Style_4"/>
      </w:pPr>
      <w:r>
        <w:t>ЦЕЛИ. ЗАДАЧИ. ОСНОВНЫЕ НАПРАВЛЕНИЯ ДЕЯТЕЛЬНОСТИ</w:t>
      </w:r>
      <w:r>
        <w:t xml:space="preserve">    </w:t>
      </w:r>
    </w:p>
    <w:p w14:paraId="33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</w:p>
    <w:p w14:paraId="34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Цели:</w:t>
      </w:r>
    </w:p>
    <w:p w14:paraId="35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организация работы библиотеки как информационно-культурного, просветительского центра; </w:t>
      </w:r>
    </w:p>
    <w:p w14:paraId="36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организация библиотечно-информационного обслуживания всех категорий пользователей, обеспечение их доступа к информации, знаниям, идеям, культурным ценностям; </w:t>
      </w:r>
    </w:p>
    <w:p w14:paraId="37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наиболее полное удовлетворение информационных потребностей жителей посёлка с учётом современных требований в работе; </w:t>
      </w:r>
    </w:p>
    <w:p w14:paraId="38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в краевых и муниципальных акциях, конкурсах</w:t>
      </w:r>
    </w:p>
    <w:p w14:paraId="39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Задачи: </w:t>
      </w:r>
    </w:p>
    <w:p w14:paraId="3A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повышения престижа чтения в молодёжной среде, создания условий для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удовлетворения интеллектуальных и культурных потребностей подрастающего поколения, реализации личностного потенциала пользователей, обогащения их досуга;</w:t>
      </w:r>
    </w:p>
    <w:p w14:paraId="3B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привития чувства национальной гордости и патриотизма, любви к родному краю, его историческому прошлому и настоящему; </w:t>
      </w:r>
    </w:p>
    <w:p w14:paraId="3C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через приобщение пользователей к книге, чтению, пропагандировать преимущества здорового образа жизни, занятия физкультурой и спортом, отказ от вредных привычек; </w:t>
      </w:r>
    </w:p>
    <w:p w14:paraId="3D000000">
      <w:pPr>
        <w:widowControl w:val="1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оказание помощи семье и школе в профилактике безнадзорности и правонарушений и их социальной реабилитации; </w:t>
      </w:r>
    </w:p>
    <w:p w14:paraId="3E000000">
      <w:pPr>
        <w:rPr>
          <w:sz w:val="28"/>
        </w:rPr>
      </w:pPr>
      <w:r>
        <w:rPr>
          <w:rFonts w:ascii="Times New Roman" w:hAnsi="Times New Roman"/>
          <w:sz w:val="28"/>
        </w:rPr>
        <w:t>- развитие и поощрение творческой инициативы работников библиотеки, повышение уровня профессионализма, расширение литературного кругозора работников</w:t>
      </w:r>
    </w:p>
    <w:p w14:paraId="3F000000">
      <w:bookmarkStart w:id="3" w:name="__RefHeading___3"/>
      <w:bookmarkEnd w:id="3"/>
      <w:pPr>
        <w:pStyle w:val="Style_4"/>
      </w:pPr>
      <w:r>
        <w:t>Участие библиотек в краевых и районных</w:t>
      </w:r>
      <w:r>
        <w:t xml:space="preserve"> конкурсах,</w:t>
      </w:r>
      <w:r>
        <w:t xml:space="preserve"> акциях,</w:t>
      </w:r>
      <w:r>
        <w:t xml:space="preserve"> </w:t>
      </w:r>
      <w:r>
        <w:t>циклах</w:t>
      </w:r>
    </w:p>
    <w:p w14:paraId="40000000">
      <w:pPr>
        <w:widowControl w:val="1"/>
        <w:ind w:left="709"/>
      </w:pPr>
    </w:p>
    <w:p w14:paraId="41000000">
      <w:pPr>
        <w:pStyle w:val="Style_6"/>
        <w:widowControl w:val="1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Ежегодный краевой конкурс «Лучший библиотечный аналитический отчёт о деятельности муниципальных би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лиотек» – организатор Краснода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ская краевая универсальная научная библиотека имени А.С. Пушкина (январь-апрель)</w:t>
      </w:r>
    </w:p>
    <w:p w14:paraId="42000000">
      <w:pPr>
        <w:pStyle w:val="Style_6"/>
        <w:widowControl w:val="1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Краевой проект по продвижению чтения «Литературный экспресс по Кубани» – организатор Краснодарская кра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вая универсальная научная би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лиотека имени А.С. Пушкина (март-ноябрь)</w:t>
      </w:r>
    </w:p>
    <w:p w14:paraId="43000000">
      <w:pPr>
        <w:pStyle w:val="Style_6"/>
        <w:widowControl w:val="1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«Эта память – наша совесть» – краевой конкурс библиотечных разработок, посвященных 80-летию Победы в 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ликой Отечественной войне, среди специалистов муниципальных библиотек Краснодарского края – организатор Краснодарская краевая универсальная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учная библиотека имени А.С. Пушкина (апрель-сентябрь)</w:t>
      </w:r>
    </w:p>
    <w:p w14:paraId="44000000">
      <w:pPr>
        <w:pStyle w:val="Style_6"/>
        <w:widowControl w:val="1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Краевой конкурс на лучшую визитную карточку муниципальной библиотеки «Приходите к нам в библиотеку» – организатор Краснодарская кра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вая универсальная научная библиотека имени А.С. Пушкина (июнь-ноябрь)</w:t>
      </w:r>
    </w:p>
    <w:p w14:paraId="45000000">
      <w:pPr>
        <w:pStyle w:val="Style_6"/>
        <w:widowControl w:val="1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Открытая очно-заочная научно-практическая конференция (с международным и межрегиональным участием) к 100-летию со дня рождения советского и российского библиотековеда А.Н. Ванеева «Наследие, которое мы сохр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няем» – организатор Краснодарская краевая универсальная нау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ная библиотека имени А.С. Пушкина (ноябрь-декабрь)</w:t>
      </w:r>
      <w:bookmarkStart w:id="4" w:name="_GoBack"/>
      <w:bookmarkEnd w:id="4"/>
    </w:p>
    <w:p w14:paraId="46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Цикл библиотечных мероприятий «Книжный марш Победы»,</w:t>
      </w:r>
      <w:r>
        <w:rPr>
          <w:rFonts w:ascii="Times New Roman" w:hAnsi="Times New Roman"/>
          <w:sz w:val="28"/>
        </w:rPr>
        <w:t xml:space="preserve"> посвященный 80-летию Победы советского народа в Великой Отечественной войне </w:t>
      </w:r>
      <w:r>
        <w:rPr>
          <w:rFonts w:ascii="Times New Roman" w:hAnsi="Times New Roman"/>
          <w:sz w:val="28"/>
        </w:rPr>
        <w:t>– библиотеки МО Кавказский район (январь-декабрь)</w:t>
      </w:r>
    </w:p>
    <w:p w14:paraId="47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Библиомарафон патриотических мероприятий «Нет памяти достойней на Руси, чем память о победе в сорок пятом!»,</w:t>
      </w:r>
      <w:r>
        <w:rPr>
          <w:rFonts w:ascii="Times New Roman" w:hAnsi="Times New Roman"/>
          <w:sz w:val="28"/>
        </w:rPr>
        <w:t xml:space="preserve"> посвященн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z w:val="28"/>
        </w:rPr>
        <w:t xml:space="preserve"> 80-летию Победы советского народа в Великой Отечественной войне </w:t>
      </w:r>
      <w:r>
        <w:rPr>
          <w:rFonts w:ascii="Times New Roman" w:hAnsi="Times New Roman"/>
          <w:sz w:val="28"/>
        </w:rPr>
        <w:t>– библиотеки МО Кавказский район (май)</w:t>
      </w:r>
    </w:p>
    <w:p w14:paraId="48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Флешбук «Война и книга» книжный интернет флэшмоб,</w:t>
      </w:r>
      <w:r>
        <w:rPr>
          <w:rFonts w:ascii="Times New Roman" w:hAnsi="Times New Roman"/>
          <w:sz w:val="28"/>
        </w:rPr>
        <w:t xml:space="preserve"> посвященный 80-летию Победы советского народа в Великой Отечественной войне </w:t>
      </w:r>
      <w:r>
        <w:rPr>
          <w:rFonts w:ascii="Times New Roman" w:hAnsi="Times New Roman"/>
          <w:sz w:val="28"/>
        </w:rPr>
        <w:t>– библиотеки МО Кавказский район (</w:t>
      </w:r>
      <w:r>
        <w:rPr>
          <w:rFonts w:ascii="Times New Roman" w:hAnsi="Times New Roman"/>
          <w:sz w:val="28"/>
        </w:rPr>
        <w:t>апрель</w:t>
      </w:r>
      <w:r>
        <w:rPr>
          <w:rFonts w:ascii="Times New Roman" w:hAnsi="Times New Roman"/>
          <w:sz w:val="28"/>
        </w:rPr>
        <w:t>)</w:t>
      </w:r>
    </w:p>
    <w:p w14:paraId="49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«Там, где нежно колокольчики звенят и при вздохе ветра поет фарфор…»: Китай в русской литературе</w:t>
      </w:r>
      <w:r>
        <w:rPr>
          <w:rFonts w:ascii="Times New Roman" w:hAnsi="Times New Roman"/>
          <w:sz w:val="36"/>
        </w:rPr>
        <w:t xml:space="preserve"> </w:t>
      </w:r>
      <w:r>
        <w:rPr>
          <w:rFonts w:ascii="Times New Roman" w:hAnsi="Times New Roman"/>
          <w:sz w:val="28"/>
        </w:rPr>
        <w:t xml:space="preserve">цикл </w:t>
      </w:r>
      <w:r>
        <w:rPr>
          <w:rStyle w:val="Style_8_ch"/>
          <w:b w:val="0"/>
          <w:sz w:val="28"/>
        </w:rPr>
        <w:t xml:space="preserve">мероприятий Годов культуры Россия </w:t>
      </w:r>
      <w:r>
        <w:rPr>
          <w:rStyle w:val="Style_8_ch"/>
          <w:b w:val="0"/>
          <w:sz w:val="28"/>
        </w:rPr>
        <w:t>–</w:t>
      </w:r>
      <w:r>
        <w:rPr>
          <w:rStyle w:val="Style_8_ch"/>
          <w:b w:val="0"/>
          <w:sz w:val="28"/>
        </w:rPr>
        <w:t xml:space="preserve"> Китай 2024-2025гг.</w:t>
      </w:r>
      <w:r>
        <w:rPr>
          <w:rStyle w:val="Style_8_ch"/>
          <w:b w:val="0"/>
          <w:sz w:val="28"/>
        </w:rPr>
        <w:t xml:space="preserve"> </w:t>
      </w:r>
      <w:r>
        <w:rPr>
          <w:rStyle w:val="Style_8_ch"/>
          <w:b w:val="0"/>
          <w:sz w:val="28"/>
        </w:rPr>
        <w:t>(</w:t>
      </w:r>
      <w:r>
        <w:rPr>
          <w:rFonts w:ascii="Times New Roman" w:hAnsi="Times New Roman"/>
          <w:sz w:val="28"/>
        </w:rPr>
        <w:t>январь-декабрь)</w:t>
      </w:r>
    </w:p>
    <w:p w14:paraId="4A000000">
      <w:pPr>
        <w:pStyle w:val="Style_7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«Храм большого искусства» цикл мероприятий, посвященных празднованию 250-летия Государственного академического Большого театра России (в течение года)</w:t>
      </w:r>
    </w:p>
    <w:p w14:paraId="4B000000">
      <w:pPr>
        <w:pStyle w:val="Style_7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«Гений русской литературы» цикл книжных выставок, посвященных 200-летию со дня рождения Л.Н. Толстого (сентябрь) </w:t>
      </w:r>
    </w:p>
    <w:p w14:paraId="4C000000">
      <w:pPr>
        <w:pStyle w:val="Style_7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«Великий мастер языка и слова» мероприятий, посвященных 200-летию со дня рождения Л.Н. Толстого (сентябрь)</w:t>
      </w:r>
    </w:p>
    <w:p w14:paraId="4D000000">
      <w:pPr>
        <w:pStyle w:val="Style_7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«Древние загадки и духовные сокровища Армении» цикла информационно-просветительских мероприятий </w:t>
      </w:r>
      <w:r>
        <w:rPr>
          <w:rFonts w:ascii="Times New Roman" w:hAnsi="Times New Roman"/>
          <w:sz w:val="28"/>
        </w:rPr>
        <w:t xml:space="preserve">по расширению сотрудничества с Республикой Армения </w:t>
      </w:r>
      <w:r>
        <w:rPr>
          <w:rFonts w:ascii="Times New Roman" w:hAnsi="Times New Roman"/>
          <w:sz w:val="28"/>
        </w:rPr>
        <w:t>(в течение года</w:t>
      </w:r>
      <w:r>
        <w:rPr>
          <w:rFonts w:ascii="Times New Roman" w:hAnsi="Times New Roman"/>
          <w:sz w:val="28"/>
        </w:rPr>
        <w:t>)</w:t>
      </w:r>
    </w:p>
    <w:p w14:paraId="4E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28"/>
        </w:rPr>
        <w:t xml:space="preserve"> «Юрьевец – память о многовековом прошлом славной истории»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айонный цикл тематических мероприятий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highlight w:val="white"/>
        </w:rPr>
        <w:t>посвященных</w:t>
      </w:r>
      <w:r>
        <w:rPr>
          <w:rFonts w:ascii="Times New Roman" w:hAnsi="Times New Roman"/>
          <w:sz w:val="28"/>
        </w:rPr>
        <w:t xml:space="preserve"> 800-летию </w:t>
      </w:r>
      <w:r>
        <w:rPr>
          <w:rFonts w:ascii="Times New Roman" w:hAnsi="Times New Roman"/>
          <w:color w:val="000000"/>
          <w:sz w:val="28"/>
          <w:highlight w:val="white"/>
        </w:rPr>
        <w:t>основания г. Юрьевца Ивановской области</w:t>
      </w:r>
      <w:r>
        <w:rPr>
          <w:rFonts w:ascii="Times New Roman" w:hAnsi="Times New Roman"/>
          <w:color w:val="00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</w:rPr>
        <w:t>(в течение года)</w:t>
      </w:r>
    </w:p>
    <w:p w14:paraId="4F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</w:p>
    <w:p w14:paraId="50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</w:p>
    <w:p w14:paraId="51000000">
      <w:pPr>
        <w:pStyle w:val="Style_7"/>
        <w:widowControl w:val="1"/>
        <w:ind/>
        <w:jc w:val="both"/>
        <w:rPr>
          <w:rFonts w:ascii="Times New Roman" w:hAnsi="Times New Roman"/>
          <w:sz w:val="40"/>
        </w:rPr>
      </w:pPr>
    </w:p>
    <w:p w14:paraId="52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</w:p>
    <w:p w14:paraId="53000000">
      <w:pPr>
        <w:pStyle w:val="Style_7"/>
        <w:widowControl w:val="1"/>
        <w:ind/>
        <w:jc w:val="both"/>
        <w:rPr>
          <w:rFonts w:ascii="Times New Roman" w:hAnsi="Times New Roman"/>
          <w:sz w:val="28"/>
        </w:rPr>
      </w:pPr>
    </w:p>
    <w:p w14:paraId="54000000">
      <w:pPr>
        <w:pStyle w:val="Style_7"/>
        <w:widowControl w:val="1"/>
        <w:numPr>
          <w:ilvl w:val="0"/>
          <w:numId w:val="2"/>
        </w:numPr>
        <w:ind/>
        <w:jc w:val="both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«Атомная промышленность – шаг в будущее» цикл библиотечных мероприятий, приуроченных к 80-летию со дня основания атомной промышленности России</w:t>
      </w:r>
    </w:p>
    <w:p w14:paraId="55000000">
      <w:pPr>
        <w:pStyle w:val="Style_6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сероссийская акция «Библионочь – 202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</w:p>
    <w:p w14:paraId="56000000">
      <w:pPr>
        <w:pStyle w:val="Style_6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сероссийская акция «Ночь музеев» </w:t>
      </w:r>
      <w:r>
        <w:rPr>
          <w:rFonts w:ascii="Times New Roman" w:hAnsi="Times New Roman"/>
          <w:sz w:val="28"/>
        </w:rPr>
        <w:t>(15 мая)</w:t>
      </w:r>
    </w:p>
    <w:p w14:paraId="57000000">
      <w:pPr>
        <w:pStyle w:val="Style_6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сероссийская акция «Ночь искусств 202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(ноябрь)</w:t>
      </w:r>
    </w:p>
    <w:p w14:paraId="58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сероссийская акция «Ночь кино» </w:t>
      </w:r>
      <w:r>
        <w:rPr>
          <w:rFonts w:ascii="Times New Roman" w:hAnsi="Times New Roman"/>
          <w:sz w:val="28"/>
        </w:rPr>
        <w:t>(28 августа)</w:t>
      </w:r>
    </w:p>
    <w:p w14:paraId="59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«Родословная моей земли» библиотечная акция ко Дню Кавказского района (сентябрь)</w:t>
      </w:r>
      <w:r>
        <w:rPr>
          <w:rFonts w:ascii="Times New Roman" w:hAnsi="Times New Roman"/>
          <w:sz w:val="28"/>
        </w:rPr>
        <w:t xml:space="preserve"> </w:t>
      </w:r>
    </w:p>
    <w:p w14:paraId="5A000000">
      <w:pPr>
        <w:pStyle w:val="Style_7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«Наследие предков – история земли Ленинградской»</w:t>
      </w:r>
      <w:r>
        <w:rPr>
          <w:rFonts w:ascii="Times New Roman" w:hAnsi="Times New Roman"/>
          <w:sz w:val="28"/>
        </w:rPr>
        <w:t xml:space="preserve"> ц</w:t>
      </w:r>
      <w:r>
        <w:rPr>
          <w:rFonts w:ascii="Times New Roman" w:hAnsi="Times New Roman"/>
          <w:sz w:val="28"/>
        </w:rPr>
        <w:t xml:space="preserve">икл мероприятий, посвященных 100-летию образования Ленинградской области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(в течение года)</w:t>
      </w:r>
    </w:p>
    <w:p w14:paraId="5B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«Безопасность нам нужна, безопасность нам важна» цикл мероприятий направленных на профилактику чрезвыча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ных происшествий с несовершеннолетними</w:t>
      </w:r>
      <w:r>
        <w:rPr>
          <w:rFonts w:ascii="Times New Roman" w:hAnsi="Times New Roman"/>
          <w:sz w:val="28"/>
        </w:rPr>
        <w:t xml:space="preserve"> (в течение года)</w:t>
      </w:r>
    </w:p>
    <w:p w14:paraId="5C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«От культуры тела – к культуре духа»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цикл мероприятий по популяризации здорового образа жизни (в течение г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да)</w:t>
      </w:r>
    </w:p>
    <w:p w14:paraId="5D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«Читаем русскую классику» цикл мероприятий, посвященных русской классической литературе в (течение 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да)</w:t>
      </w:r>
    </w:p>
    <w:p w14:paraId="5E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«Календарь Воинской славы России» цикл мероприятий, посвященных дням воинской славы России (в течение 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да)</w:t>
      </w:r>
    </w:p>
    <w:p w14:paraId="5F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«Юбилей писателя» цикл мероприятий, посвященных юбилеям писателей (в течение года)</w:t>
      </w:r>
    </w:p>
    <w:p w14:paraId="60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«Библиотека – территория мира, толерантности, дружбы и добра» цикл мероприятий, посвященных межнаци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нальным отношениям </w:t>
      </w:r>
      <w:bookmarkStart w:id="5" w:name="_Hlk118278903"/>
      <w:r>
        <w:rPr>
          <w:rFonts w:ascii="Times New Roman" w:hAnsi="Times New Roman"/>
          <w:sz w:val="28"/>
        </w:rPr>
        <w:t>(в течение года)</w:t>
      </w:r>
      <w:bookmarkEnd w:id="5"/>
    </w:p>
    <w:p w14:paraId="61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«Край пшеничный, величавый»  цикл мероприятий по краеведению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(в течение года)</w:t>
      </w:r>
    </w:p>
    <w:p w14:paraId="62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 дети твои, Россия» цикл мероприятий, посвященных Десятилетию детства (в течение года)</w:t>
      </w:r>
    </w:p>
    <w:p w14:paraId="63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«Тысяча мудрых страниц» цикл мероприятий, по популяризации чтения среди молодежи: книга на каникулах</w:t>
      </w:r>
      <w:r>
        <w:rPr>
          <w:rFonts w:ascii="Times New Roman" w:hAnsi="Times New Roman"/>
          <w:sz w:val="28"/>
        </w:rPr>
        <w:t xml:space="preserve"> (в 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чение года)</w:t>
      </w:r>
    </w:p>
    <w:p w14:paraId="64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«Думай до, а не после» цикл мероприятий по правовой грамотности населения (</w:t>
      </w:r>
      <w:r>
        <w:rPr>
          <w:rFonts w:ascii="Times New Roman" w:hAnsi="Times New Roman"/>
          <w:sz w:val="28"/>
        </w:rPr>
        <w:t>в течение года)</w:t>
      </w:r>
    </w:p>
    <w:p w14:paraId="65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 душе сохраняется свет» цикл мероприятий для пожилых людей</w:t>
      </w:r>
      <w:r>
        <w:rPr>
          <w:rFonts w:ascii="Times New Roman" w:hAnsi="Times New Roman"/>
          <w:sz w:val="28"/>
        </w:rPr>
        <w:t xml:space="preserve"> (в течение года)</w:t>
      </w:r>
    </w:p>
    <w:p w14:paraId="66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«Страна непобедима, когда един народ» цикл мероприятий, посвященных Д</w:t>
      </w:r>
      <w:r>
        <w:rPr>
          <w:rFonts w:ascii="Times New Roman" w:hAnsi="Times New Roman"/>
          <w:sz w:val="28"/>
        </w:rPr>
        <w:t>ню народного единства (4 ноября)</w:t>
      </w:r>
    </w:p>
    <w:p w14:paraId="67000000">
      <w:pPr>
        <w:pStyle w:val="Style_6"/>
        <w:widowControl w:val="1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Всероссийская акция «Пушкинские дни»</w:t>
      </w:r>
    </w:p>
    <w:p w14:paraId="68000000">
      <w:bookmarkStart w:id="6" w:name="__RefHeading___4"/>
      <w:bookmarkEnd w:id="6"/>
      <w:pPr>
        <w:pStyle w:val="Style_4"/>
      </w:pPr>
    </w:p>
    <w:p w14:paraId="69000000">
      <w:pPr>
        <w:pStyle w:val="Style_5"/>
      </w:pPr>
    </w:p>
    <w:p w14:paraId="6A000000">
      <w:pPr>
        <w:pStyle w:val="Style_5"/>
        <w:rPr>
          <w:rFonts w:ascii="Times New Roman" w:hAnsi="Times New Roman"/>
          <w:sz w:val="28"/>
        </w:rPr>
      </w:pPr>
    </w:p>
    <w:p w14:paraId="6B000000">
      <w:bookmarkStart w:id="7" w:name="__RefHeading___5"/>
      <w:bookmarkEnd w:id="7"/>
      <w:pPr>
        <w:pStyle w:val="Style_4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Библиотечная сет</w:t>
      </w:r>
      <w:r>
        <w:t>ь</w:t>
      </w:r>
    </w:p>
    <w:p w14:paraId="6C000000">
      <w:pPr>
        <w:pStyle w:val="Style_9"/>
        <w:widowControl w:val="1"/>
        <w:ind w:firstLine="4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учреждение культуры «Центральная сельская библиотека» Дмитриевского сельского поселения действует  на основании Устава, работает</w:t>
      </w:r>
      <w:r>
        <w:rPr>
          <w:rFonts w:ascii="Times New Roman" w:hAnsi="Times New Roman"/>
          <w:sz w:val="28"/>
        </w:rPr>
        <w:t xml:space="preserve"> в обычном режиме, филиалов не имеет. </w:t>
      </w:r>
      <w:r>
        <w:rPr>
          <w:rFonts w:ascii="Times New Roman" w:hAnsi="Times New Roman"/>
          <w:sz w:val="28"/>
        </w:rPr>
        <w:t xml:space="preserve"> На планируемый период и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менений в структуре библиотечной сети не планируется.</w:t>
      </w:r>
    </w:p>
    <w:p w14:paraId="6D000000">
      <w:bookmarkStart w:id="8" w:name="__RefHeading___6"/>
      <w:bookmarkEnd w:id="8"/>
      <w:pPr>
        <w:pStyle w:val="Style_4"/>
      </w:pPr>
      <w:r>
        <w:t>ОСНОВНЫЕ СТАТИСТИЧЕСКИЕ ПОКАЗАТЕЛИ ДЕЯТЕЛЬНОСТИ БИБЛИОТЕК ПОСЕЛЕНИЙ КАВКАЗСКОГО РАЙОНА НА 202</w:t>
      </w:r>
      <w:r>
        <w:t>5</w:t>
      </w:r>
      <w:r>
        <w:t>ГОД</w:t>
      </w:r>
    </w:p>
    <w:p w14:paraId="6E000000">
      <w:pPr>
        <w:pStyle w:val="Style_7"/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показатели деятельности</w:t>
      </w:r>
    </w:p>
    <w:p w14:paraId="6F000000">
      <w:pPr>
        <w:pStyle w:val="Style_7"/>
        <w:widowControl w:val="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(плановые показатели)</w:t>
      </w:r>
    </w:p>
    <w:p w14:paraId="70000000">
      <w:pPr>
        <w:pStyle w:val="Style_7"/>
        <w:widowControl w:val="1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10"/>
        <w:tblW w:type="auto" w:w="0"/>
        <w:tblLayout w:type="fixed"/>
      </w:tblPr>
      <w:tblGrid>
        <w:gridCol w:w="3114"/>
        <w:gridCol w:w="1363"/>
        <w:gridCol w:w="1330"/>
        <w:gridCol w:w="1480"/>
        <w:gridCol w:w="1850"/>
        <w:gridCol w:w="1434"/>
        <w:gridCol w:w="1331"/>
        <w:gridCol w:w="1276"/>
        <w:gridCol w:w="1134"/>
      </w:tblGrid>
      <w:tr>
        <w:trPr>
          <w:trHeight w:hRule="atLeast" w:val="281"/>
        </w:trPr>
        <w:tc>
          <w:tcPr>
            <w:tcW w:type="dxa" w:w="3114"/>
            <w:vMerge w:val="restart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1000000">
            <w:pPr>
              <w:pStyle w:val="Style_11"/>
              <w:widowControl w:val="1"/>
              <w:tabs>
                <w:tab w:leader="none" w:pos="360" w:val="left"/>
              </w:tabs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показателя</w:t>
            </w:r>
          </w:p>
        </w:tc>
        <w:tc>
          <w:tcPr>
            <w:tcW w:type="dxa" w:w="13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2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План 20</w:t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13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3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Вып. 20</w:t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6095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4000000">
            <w:pPr>
              <w:pStyle w:val="Style_11"/>
              <w:widowControl w:val="1"/>
              <w:tabs>
                <w:tab w:leader="none" w:pos="360" w:val="left"/>
              </w:tabs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План 202</w:t>
            </w:r>
            <w:r>
              <w:rPr>
                <w:rFonts w:ascii="Times New Roman" w:hAnsi="Times New Roman"/>
                <w:b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sz w:val="24"/>
              </w:rPr>
              <w:t xml:space="preserve"> год</w:t>
            </w:r>
            <w:r>
              <w:rPr>
                <w:rFonts w:ascii="Times New Roman" w:hAnsi="Times New Roman"/>
                <w:b w:val="1"/>
                <w:sz w:val="24"/>
              </w:rPr>
              <w:t xml:space="preserve"> на:</w:t>
            </w:r>
          </w:p>
        </w:tc>
        <w:tc>
          <w:tcPr>
            <w:tcW w:type="dxa" w:w="24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00000">
            <w:pPr>
              <w:pStyle w:val="Style_11"/>
              <w:widowControl w:val="1"/>
              <w:ind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>Прогноз плана на</w:t>
            </w:r>
          </w:p>
        </w:tc>
      </w:tr>
      <w:tr>
        <w:trPr>
          <w:trHeight w:hRule="atLeast" w:val="151"/>
        </w:trPr>
        <w:tc>
          <w:tcPr>
            <w:tcW w:type="dxa" w:w="311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/>
        </w:tc>
        <w:tc>
          <w:tcPr>
            <w:tcW w:type="dxa" w:w="13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/>
        </w:tc>
        <w:tc>
          <w:tcPr>
            <w:tcW w:type="dxa" w:w="13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/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6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I</w:t>
            </w:r>
            <w:r>
              <w:rPr>
                <w:rFonts w:ascii="Times New Roman" w:hAnsi="Times New Roman"/>
                <w:b w:val="1"/>
                <w:sz w:val="24"/>
              </w:rPr>
              <w:t xml:space="preserve"> кв.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7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I</w:t>
            </w:r>
            <w:r>
              <w:rPr>
                <w:rFonts w:ascii="Times New Roman" w:hAnsi="Times New Roman"/>
                <w:b w:val="1"/>
                <w:sz w:val="24"/>
              </w:rPr>
              <w:t xml:space="preserve"> полугодие</w:t>
            </w: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8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 мес.</w:t>
            </w: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9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год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A000000">
            <w:pPr>
              <w:pStyle w:val="Style_11"/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</w:t>
            </w:r>
            <w:r>
              <w:rPr>
                <w:rFonts w:ascii="Times New Roman" w:hAnsi="Times New Roman"/>
                <w:b w:val="1"/>
                <w:sz w:val="24"/>
              </w:rPr>
              <w:t xml:space="preserve">6 </w:t>
            </w:r>
            <w:r>
              <w:rPr>
                <w:rFonts w:ascii="Times New Roman" w:hAnsi="Times New Roman"/>
                <w:b w:val="1"/>
                <w:sz w:val="24"/>
              </w:rPr>
              <w:t>г.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00000">
            <w:pPr>
              <w:pStyle w:val="Style_11"/>
              <w:widowControl w:val="1"/>
              <w:ind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>202</w:t>
            </w:r>
            <w:r>
              <w:rPr>
                <w:rFonts w:ascii="Times New Roman" w:hAnsi="Times New Roman"/>
                <w:b w:val="1"/>
                <w:sz w:val="24"/>
              </w:rPr>
              <w:t>7</w:t>
            </w:r>
            <w:r>
              <w:rPr>
                <w:rFonts w:ascii="Times New Roman" w:hAnsi="Times New Roman"/>
                <w:b w:val="1"/>
                <w:sz w:val="24"/>
              </w:rPr>
              <w:t xml:space="preserve"> г.</w:t>
            </w:r>
          </w:p>
        </w:tc>
      </w:tr>
      <w:tr>
        <w:trPr>
          <w:trHeight w:hRule="atLeast" w:val="580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C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 пользователей</w:t>
            </w:r>
          </w:p>
          <w:p w14:paraId="7D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дети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E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900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F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906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0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450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1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585</w:t>
            </w: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2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720</w:t>
            </w: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3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4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900</w:t>
            </w:r>
          </w:p>
        </w:tc>
      </w:tr>
      <w:tr>
        <w:trPr>
          <w:trHeight w:hRule="atLeast" w:val="562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6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 документовыдач</w:t>
            </w:r>
          </w:p>
          <w:p w14:paraId="87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дети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8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18000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9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18024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A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4500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B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9000</w:t>
            </w: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C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13500</w:t>
            </w: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D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E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18000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18000</w:t>
            </w:r>
          </w:p>
        </w:tc>
      </w:tr>
      <w:tr>
        <w:trPr>
          <w:trHeight w:hRule="atLeast" w:val="562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0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Число посещений </w:t>
            </w:r>
          </w:p>
          <w:p w14:paraId="91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дети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2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7565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3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8011</w:t>
            </w: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4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2060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5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4121</w:t>
            </w: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6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6182</w:t>
            </w: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7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824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8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8585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8925</w:t>
            </w:r>
          </w:p>
        </w:tc>
      </w:tr>
      <w:tr>
        <w:trPr>
          <w:trHeight w:hRule="atLeast" w:val="580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A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охвата населения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B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C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D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E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F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0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1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34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3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Читаемость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4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5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6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7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8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9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A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34"/>
        </w:trPr>
        <w:tc>
          <w:tcPr>
            <w:tcW w:type="dxa" w:w="311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C000000">
            <w:pPr>
              <w:pStyle w:val="Style_11"/>
              <w:widowControl w:val="1"/>
              <w:tabs>
                <w:tab w:leader="none" w:pos="36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Посещаемость</w:t>
            </w:r>
          </w:p>
        </w:tc>
        <w:tc>
          <w:tcPr>
            <w:tcW w:type="dxa" w:w="13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D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E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8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F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0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3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1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2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3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00000">
            <w:pPr>
              <w:pStyle w:val="Style_11"/>
              <w:widowControl w:val="1"/>
              <w:tabs>
                <w:tab w:leader="none" w:pos="360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B5000000">
      <w:bookmarkStart w:id="9" w:name="__RefHeading___7"/>
      <w:bookmarkEnd w:id="9"/>
      <w:pPr>
        <w:pStyle w:val="Style_4"/>
      </w:pPr>
      <w:r>
        <w:t>БИБЛИОТЕЧНЫЕ ФОНДЫ: ФОРМИРОВАНИЕ, ИСПОЛЬЗОВАНИЕ, СОХРАННОСТЬ</w:t>
      </w:r>
    </w:p>
    <w:p w14:paraId="B6000000">
      <w:pPr>
        <w:widowControl w:val="1"/>
        <w:spacing w:line="240" w:lineRule="auto"/>
        <w:ind w:firstLine="4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2025 году продолжится работа с книжным фондом библиотеки: ведение традиционного каталога, замена утерянных читателями книг, ведение суммарной книги библиотечного фонда. Продолжится работа по переводу книжного фонда на новые таблицы ББК. Провести подписку на периодические издания: 2 полугодие 2025 года - апрель, 1 полугодие 2026 года - сентябрь. Планируем проводить комплекс мероприятий по сохранности книжного фонда. Библиотечный фонд библиотеки имеет открытый доступ литературы, что дает возможность читателям осуществлять непосредственный поиск и выбор произведений </w:t>
      </w:r>
    </w:p>
    <w:p w14:paraId="B7000000">
      <w:pPr>
        <w:widowControl w:val="1"/>
        <w:spacing w:line="240" w:lineRule="auto"/>
        <w:ind w:firstLine="4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печати и других документов в фонде библиотеки. Для размещения и расстановки библиотечного фонда используются таблицы ББК. В течение года регулярно редактировать алфавитный и систематический каталог. Ежедневно расписывать периодику и пополнять СКС.</w:t>
      </w:r>
    </w:p>
    <w:p w14:paraId="B8000000">
      <w:bookmarkStart w:id="10" w:name="__RefHeading___8"/>
      <w:bookmarkEnd w:id="10"/>
      <w:pPr>
        <w:pStyle w:val="Style_4"/>
      </w:pPr>
      <w:r>
        <w:t>КАТАЛОГИЗАЦИЯ И ОЦИФРОВКА БИБЛИОТЕЧНОГО ФОНДА</w:t>
      </w:r>
    </w:p>
    <w:p w14:paraId="B9000000">
      <w:pPr>
        <w:widowControl w:val="1"/>
        <w:ind w:firstLine="4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МБУК «ЦСБ» электронного каталога нет</w:t>
      </w:r>
    </w:p>
    <w:p w14:paraId="BA000000">
      <w:bookmarkStart w:id="11" w:name="__RefHeading___9"/>
      <w:bookmarkEnd w:id="11"/>
      <w:pPr>
        <w:pStyle w:val="Style_4"/>
        <w:widowControl w:val="1"/>
        <w:numPr>
          <w:ilvl w:val="0"/>
          <w:numId w:val="0"/>
        </w:numPr>
        <w:ind w:left="432"/>
      </w:pPr>
      <w:r>
        <w:t>ПРЕДСТАВИТЕЛЬСТВО БИБЛИОТЕК В СЕТИ ИНТЕРНЕТ</w:t>
      </w: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04"/>
        <w:gridCol w:w="8344"/>
      </w:tblGrid>
      <w:tr>
        <w:trPr>
          <w:trHeight w:hRule="atLeast" w:val="570"/>
        </w:trPr>
        <w:tc>
          <w:tcPr>
            <w:tcW w:type="dxa" w:w="6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7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учреждения</w:t>
            </w:r>
          </w:p>
        </w:tc>
        <w:tc>
          <w:tcPr>
            <w:tcW w:type="dxa" w:w="8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7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Сайт учреждения, аккаунты в соц. сетях</w:t>
            </w:r>
          </w:p>
        </w:tc>
      </w:tr>
      <w:tr>
        <w:trPr>
          <w:trHeight w:hRule="atLeast" w:val="298"/>
        </w:trPr>
        <w:tc>
          <w:tcPr>
            <w:tcW w:type="dxa" w:w="6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  <w:tc>
          <w:tcPr>
            <w:tcW w:type="dxa" w:w="8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7"/>
              <w:rPr>
                <w:rFonts w:ascii="Times New Roman" w:hAnsi="Times New Roman"/>
                <w:color w:val="1A1A1A"/>
                <w:sz w:val="24"/>
                <w:highlight w:val="white"/>
              </w:rPr>
            </w:pPr>
            <w:r>
              <w:rPr>
                <w:rStyle w:val="Style_12_ch"/>
                <w:rFonts w:ascii="Times New Roman" w:hAnsi="Times New Roman"/>
                <w:sz w:val="24"/>
                <w:highlight w:val="white"/>
              </w:rPr>
              <w:fldChar w:fldCharType="begin"/>
            </w:r>
            <w:r>
              <w:rPr>
                <w:rStyle w:val="Style_12_ch"/>
                <w:rFonts w:ascii="Times New Roman" w:hAnsi="Times New Roman"/>
                <w:sz w:val="24"/>
                <w:highlight w:val="white"/>
              </w:rPr>
              <w:instrText>HYPERLINK "http://csb-dmitrsp.my1.ru"</w:instrText>
            </w:r>
            <w:r>
              <w:rPr>
                <w:rStyle w:val="Style_12_ch"/>
                <w:rFonts w:ascii="Times New Roman" w:hAnsi="Times New Roman"/>
                <w:sz w:val="24"/>
                <w:highlight w:val="white"/>
              </w:rPr>
              <w:fldChar w:fldCharType="separate"/>
            </w:r>
            <w:r>
              <w:rPr>
                <w:rStyle w:val="Style_12_ch"/>
                <w:rFonts w:ascii="Times New Roman" w:hAnsi="Times New Roman"/>
                <w:sz w:val="24"/>
                <w:highlight w:val="white"/>
              </w:rPr>
              <w:t>http://csb-dmitrsp.my1.ru</w:t>
            </w:r>
            <w:r>
              <w:rPr>
                <w:rStyle w:val="Style_12_ch"/>
                <w:rFonts w:ascii="Times New Roman" w:hAnsi="Times New Roman"/>
                <w:sz w:val="24"/>
                <w:highlight w:val="white"/>
              </w:rPr>
              <w:fldChar w:fldCharType="end"/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 xml:space="preserve">                 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 xml:space="preserve">     </w:t>
            </w:r>
            <w:r>
              <w:rPr>
                <w:rFonts w:ascii="Times New Roman" w:hAnsi="Times New Roman"/>
                <w:color w:val="1A1A1A"/>
                <w:sz w:val="24"/>
                <w:highlight w:val="white"/>
              </w:rPr>
              <w:t>сайт</w:t>
            </w:r>
          </w:p>
          <w:p w14:paraId="BF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Style w:val="Style_1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12_ch"/>
                <w:rFonts w:ascii="Times New Roman" w:hAnsi="Times New Roman"/>
                <w:sz w:val="24"/>
              </w:rPr>
              <w:instrText>HYPERLINK "https://vk.com/club217327340"</w:instrText>
            </w:r>
            <w:r>
              <w:rPr>
                <w:rStyle w:val="Style_1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12_ch"/>
                <w:rFonts w:ascii="Times New Roman" w:hAnsi="Times New Roman"/>
                <w:sz w:val="24"/>
              </w:rPr>
              <w:t>https://vk.com/club217327340</w:t>
            </w:r>
            <w:r>
              <w:rPr>
                <w:rStyle w:val="Style_12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sz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</w:rPr>
              <w:t>сообщество ВКонтакте</w:t>
            </w:r>
          </w:p>
          <w:p w14:paraId="C000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</w:tr>
    </w:tbl>
    <w:p w14:paraId="C1000000">
      <w:bookmarkStart w:id="12" w:name="__RefHeading___10"/>
      <w:bookmarkEnd w:id="12"/>
      <w:pPr>
        <w:pStyle w:val="Style_4"/>
      </w:pPr>
    </w:p>
    <w:p w14:paraId="C2000000">
      <w:bookmarkStart w:id="13" w:name="__RefHeading___11"/>
      <w:bookmarkEnd w:id="13"/>
      <w:pPr>
        <w:pStyle w:val="Style_4"/>
      </w:pPr>
      <w:r>
        <w:t>ОРГАНИЗАЦИЯ И СОДЕРЖАНИЕ БИБЛИОТЕЧНОГО ОБСЛУЖИВАНИЯ ПОЛЬЗОВАТЕЛЕЙ</w:t>
      </w:r>
    </w:p>
    <w:p w14:paraId="C3000000">
      <w:pPr>
        <w:widowControl w:val="1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2025 году МБУК «ЦСБ» Дмитриевского сельского поселения планирует:</w:t>
      </w:r>
    </w:p>
    <w:p w14:paraId="C4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продолжить полноценное обслуживание различных категорий пользователей (детей, молодежи, инвалидов, пож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лых, предприним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телей и т.д.), привлечение к чтению групп населения, ранее не читавших в библиотеке;</w:t>
      </w:r>
    </w:p>
    <w:p w14:paraId="C5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библиотечно-информационное обслуживание социально незащищенных, социально неадаптированных и мал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обеспеченных слоев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селения;</w:t>
      </w:r>
    </w:p>
    <w:p w14:paraId="C6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все имеющиеся ресурсы и возможности библиотеки в интересах читателей;</w:t>
      </w:r>
    </w:p>
    <w:p w14:paraId="C7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различными формами и методами индивидуальной и массовой работы возрождать у населения интерес к чтению классической лит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ратуры, пропагандировать книгу и воспитывать литературный вкус.</w:t>
      </w:r>
    </w:p>
    <w:p w14:paraId="C8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тем самым расширяя свою пользовательскую аудиторию; </w:t>
      </w:r>
    </w:p>
    <w:p w14:paraId="C9000000">
      <w:pPr>
        <w:widowControl w:val="1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рекламировать свою деятельность через местную печать, активно участвовать в обще станичных и районных 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роприятиях.</w:t>
      </w:r>
    </w:p>
    <w:p w14:paraId="CA000000"/>
    <w:p w14:paraId="CB000000">
      <w:bookmarkStart w:id="14" w:name="__RefHeading___12"/>
      <w:bookmarkEnd w:id="14"/>
      <w:pPr>
        <w:pStyle w:val="Style_4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t>ПРОГРАММНО-ПРОЕКТНАЯ ДЕЯТЕЛЬНОСТЬ БИБЛИОТЕК</w:t>
      </w:r>
    </w:p>
    <w:tbl>
      <w:tblPr>
        <w:tblStyle w:val="Style_10"/>
        <w:tblW w:type="auto" w:w="0"/>
        <w:tblInd w:type="dxa" w:w="105"/>
        <w:tblLayout w:type="fixed"/>
      </w:tblPr>
      <w:tblGrid>
        <w:gridCol w:w="6164"/>
        <w:gridCol w:w="2020"/>
        <w:gridCol w:w="6558"/>
      </w:tblGrid>
      <w:tr>
        <w:trPr>
          <w:trHeight w:hRule="atLeast" w:val="154"/>
        </w:trPr>
        <w:tc>
          <w:tcPr>
            <w:tcW w:type="dxa" w:w="616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C000000">
            <w:pPr>
              <w:widowControl w:val="1"/>
              <w:spacing w:after="0" w:line="240" w:lineRule="auto"/>
              <w:ind w:hanging="349" w:left="349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02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D000000">
            <w:pPr>
              <w:widowControl w:val="1"/>
              <w:spacing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Срок исполнения </w:t>
            </w:r>
          </w:p>
        </w:tc>
        <w:tc>
          <w:tcPr>
            <w:tcW w:type="dxa" w:w="6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00000">
            <w:pPr>
              <w:widowControl w:val="1"/>
              <w:spacing w:line="240" w:lineRule="auto"/>
              <w:ind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</w:tc>
      </w:tr>
      <w:tr>
        <w:trPr>
          <w:trHeight w:hRule="atLeast" w:val="154"/>
        </w:trPr>
        <w:tc>
          <w:tcPr>
            <w:tcW w:type="dxa" w:w="616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F000000">
            <w:pPr>
              <w:pStyle w:val="Style_7"/>
              <w:widowControl w:val="1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2025</w:t>
            </w:r>
            <w:r>
              <w:rPr>
                <w:rFonts w:ascii="Times New Roman" w:hAnsi="Times New Roman"/>
                <w:sz w:val="24"/>
              </w:rPr>
              <w:t xml:space="preserve"> году библиотека </w:t>
            </w:r>
            <w:r>
              <w:rPr>
                <w:rFonts w:ascii="Times New Roman" w:hAnsi="Times New Roman"/>
                <w:sz w:val="24"/>
              </w:rPr>
              <w:t>продолжит работу над проектом « Колесо истории, или путешествие по родному краю». Проект направлен на изучение истории родной станицы и Краснодарского края, формирование и создание фондов краеведческой литературы по истории Кубани, а также сбор материалов и создание летописи  Дмитриевского сельского поселения</w:t>
            </w:r>
          </w:p>
          <w:p w14:paraId="D0000000">
            <w:pPr>
              <w:pStyle w:val="Style_7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02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D1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6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00000">
            <w:pPr>
              <w:pStyle w:val="Style_7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D3000000">
      <w:bookmarkStart w:id="15" w:name="__RefHeading___13"/>
      <w:bookmarkEnd w:id="15"/>
      <w:pPr>
        <w:pStyle w:val="Style_4"/>
      </w:pPr>
      <w:r>
        <w:t xml:space="preserve">        КУЛЬТУРНО-ПРОСВЕТИТЕЛЬСКАЯ ДЕЯТЕЛЬНОСТЬ</w:t>
      </w: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68"/>
        <w:gridCol w:w="2271"/>
        <w:gridCol w:w="1749"/>
        <w:gridCol w:w="1794"/>
        <w:gridCol w:w="3935"/>
      </w:tblGrid>
      <w:tr>
        <w:trPr>
          <w:tblHeader/>
        </w:trP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Форма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 xml:space="preserve">Срок </w:t>
            </w:r>
            <w:r>
              <w:rPr>
                <w:rFonts w:ascii="Times New Roman" w:hAnsi="Times New Roman"/>
                <w:b w:val="1"/>
                <w:sz w:val="24"/>
              </w:rPr>
              <w:t>исполнения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Формирование гражданско-патриотической позиции населения</w:t>
            </w:r>
          </w:p>
          <w:p w14:paraId="DA000000">
            <w:pPr>
              <w:widowControl w:val="1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>Популяризация государственной символики России, Кубани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«Крым. Россия. Единство»: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Патриотическая акция </w:t>
            </w:r>
            <w:r>
              <w:rPr>
                <w:rFonts w:ascii="Times New Roman" w:hAnsi="Times New Roman"/>
                <w:sz w:val="24"/>
              </w:rPr>
              <w:t>(ко  Дню воссоединения Крыма с Россией)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</w:t>
            </w:r>
            <w:r>
              <w:rPr>
                <w:rFonts w:ascii="Times New Roman" w:hAnsi="Times New Roman"/>
                <w:sz w:val="24"/>
              </w:rPr>
              <w:t>арт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МБУК «Ц</w:t>
            </w:r>
            <w:r>
              <w:rPr>
                <w:rFonts w:ascii="Times New Roman" w:hAnsi="Times New Roman"/>
                <w:sz w:val="24"/>
              </w:rPr>
              <w:t>ентральная сельская библиотека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День России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нижная </w:t>
            </w:r>
            <w:r>
              <w:rPr>
                <w:rFonts w:ascii="Times New Roman" w:hAnsi="Times New Roman"/>
                <w:sz w:val="24"/>
              </w:rPr>
              <w:t xml:space="preserve"> выставка 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7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Российский флаг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державы символ»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Историческая викторина</w:t>
            </w:r>
          </w:p>
          <w:p w14:paraId="E6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E700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вгуст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«Разговоры о важном: присоединение Донецкой, Луганской, Запорожской и херсонской областей к России»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еседа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ентябрь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6"/>
              <w:widowControl w:val="1"/>
              <w:spacing w:after="0" w:line="240" w:lineRule="auto"/>
              <w:ind w:left="64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«Календарь Воинской славы России» цикл мероприятий, посвященных дням воинской славы России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Блокада и ее герои</w:t>
            </w:r>
            <w:r>
              <w:rPr>
                <w:rFonts w:ascii="Times New Roman" w:hAnsi="Times New Roman"/>
                <w:sz w:val="24"/>
              </w:rPr>
              <w:t>»: День патриотической книги</w:t>
            </w:r>
          </w:p>
          <w:p w14:paraId="F300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F5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нварь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«Вечный огонь Сталинграда»</w:t>
            </w:r>
          </w:p>
          <w:p w14:paraId="FA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</w:t>
            </w:r>
            <w:r>
              <w:rPr>
                <w:rFonts w:ascii="Times New Roman" w:hAnsi="Times New Roman"/>
                <w:sz w:val="24"/>
              </w:rPr>
              <w:t>ыст</w:t>
            </w:r>
            <w:r>
              <w:rPr>
                <w:rFonts w:ascii="Times New Roman" w:hAnsi="Times New Roman"/>
                <w:sz w:val="24"/>
              </w:rPr>
              <w:t>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 xml:space="preserve">евраль 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«Книжный марш Победы» цикл библиотечных мероприятий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»,</w:t>
            </w:r>
          </w:p>
          <w:p w14:paraId="0001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посвященный 80-летию Победы советского народа в Великой Отечественной войне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военной книги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Братья Игнатовы. Их подвиг бессмертен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0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Есть память, которой не будет забвенья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0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09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ижная  выставка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Песни, с которыми мы победили»: </w:t>
            </w:r>
            <w:r>
              <w:rPr>
                <w:rFonts w:ascii="Times New Roman" w:hAnsi="Times New Roman"/>
                <w:sz w:val="24"/>
              </w:rPr>
              <w:t xml:space="preserve">Квартирник </w:t>
            </w:r>
            <w:r>
              <w:rPr>
                <w:rFonts w:ascii="Times New Roman" w:hAnsi="Times New Roman"/>
                <w:sz w:val="24"/>
              </w:rPr>
              <w:t>(Песни военных лет, стихи, встреча с творческими людьми станицы.)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ематический вечер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Знакомимся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Василий Теркин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ромкие чтения произведений о ВО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юнь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Дети той страшной войны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б</w:t>
            </w:r>
            <w:r>
              <w:rPr>
                <w:rFonts w:ascii="Times New Roman" w:hAnsi="Times New Roman"/>
                <w:sz w:val="24"/>
              </w:rPr>
              <w:t>еседа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Видеолекторий: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Имя твое неиз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естно, подвиг твой бессмертен»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 xml:space="preserve">Ко Дню неизвестного солдата). </w:t>
            </w:r>
          </w:p>
          <w:p w14:paraId="1E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 информационного стенда «Равнение на героев»</w:t>
            </w:r>
          </w:p>
          <w:p w14:paraId="24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екабрь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7"/>
              <w:widowControl w:val="1"/>
              <w:ind w:left="28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«Нет памяти достойней на Руси, чем память о победе в сорок пятом!»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библиомарафон патриотических мероприятий,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посвященный 80-летию Победы советского народа в Великой Отечественной войне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Флешбук «Война и книга» 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интернет-флешмоб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библиотеки сельских поселений</w:t>
            </w:r>
          </w:p>
          <w:p w14:paraId="2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Че</w:t>
            </w:r>
            <w:r>
              <w:rPr>
                <w:rFonts w:ascii="Times New Roman" w:hAnsi="Times New Roman"/>
                <w:sz w:val="24"/>
                <w:highlight w:val="white"/>
              </w:rPr>
              <w:t>л</w:t>
            </w:r>
            <w:r>
              <w:rPr>
                <w:rFonts w:ascii="Times New Roman" w:hAnsi="Times New Roman"/>
                <w:sz w:val="24"/>
                <w:highlight w:val="white"/>
              </w:rPr>
              <w:t>лендж «</w:t>
            </w:r>
            <w:r>
              <w:rPr>
                <w:rFonts w:ascii="Times New Roman" w:hAnsi="Times New Roman"/>
                <w:sz w:val="24"/>
                <w:highlight w:val="white"/>
              </w:rPr>
              <w:t>Читаем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о войне»</w:t>
            </w:r>
          </w:p>
          <w:p w14:paraId="31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«Наследие предков – история земли Ленинградской» цикл мероприятий, посвященных 100-летию образования Ленинградской области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«Страницы истории»</w:t>
            </w:r>
            <w:r>
              <w:rPr>
                <w:rFonts w:ascii="Times New Roman" w:hAnsi="Times New Roman"/>
                <w:color w:val="1A1A1A"/>
                <w:sz w:val="24"/>
              </w:rPr>
              <w:t>: Виртуальная экскурсия по городам Ленинградской области</w:t>
            </w:r>
          </w:p>
          <w:p w14:paraId="38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бзор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widowControl w:val="1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«Страна непобедима, когда един народ» цикл мероприятий, посвященный Дню народного единства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«Русь могучая, Русь единая!»</w:t>
            </w:r>
            <w:r>
              <w:rPr>
                <w:rFonts w:ascii="Times New Roman" w:hAnsi="Times New Roman"/>
                <w:color w:val="1A1A1A"/>
                <w:sz w:val="24"/>
              </w:rPr>
              <w:t>: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Тематический калейдоскоп</w:t>
            </w:r>
          </w:p>
          <w:p w14:paraId="3F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н</w:t>
            </w:r>
            <w:r>
              <w:rPr>
                <w:rFonts w:ascii="Times New Roman" w:hAnsi="Times New Roman"/>
                <w:color w:val="1A1A1A"/>
                <w:sz w:val="24"/>
              </w:rPr>
              <w:t>оябрь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pStyle w:val="Style_7"/>
              <w:widowControl w:val="1"/>
              <w:ind w:left="28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Юрьевец – память о многовековом прошлом славной истории» </w:t>
            </w:r>
          </w:p>
          <w:p w14:paraId="45010000">
            <w:pPr>
              <w:pStyle w:val="Style_7"/>
              <w:widowControl w:val="1"/>
              <w:ind w:left="28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районный цикл тематических мероприятий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i w:val="1"/>
                <w:sz w:val="24"/>
                <w:highlight w:val="white"/>
              </w:rPr>
              <w:t>посвященных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800-летию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  <w:highlight w:val="white"/>
              </w:rPr>
              <w:t xml:space="preserve">основания г. Юрьевца Ивановской области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>Главн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ый киносказочник города Юрьевец» </w:t>
            </w:r>
            <w:r>
              <w:rPr>
                <w:rFonts w:ascii="Times New Roman" w:hAnsi="Times New Roman"/>
                <w:color w:val="1A1A1A"/>
                <w:sz w:val="24"/>
              </w:rPr>
              <w:t>(120 лет А. Роу): показ худ.фильма Морозко, По щучьему веленью, Василиса - Прекресная</w:t>
            </w:r>
          </w:p>
          <w:p w14:paraId="47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декабрь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Правовое просвещение, содействие повышению правовой культуры, участие библиотек в избирательных компаниях</w:t>
            </w:r>
          </w:p>
          <w:p w14:paraId="4D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Библиотека и местное самоуправление: вопросы взаимодействия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«Молодому избирателю»</w:t>
            </w:r>
            <w:r>
              <w:rPr>
                <w:rFonts w:ascii="Times New Roman" w:hAnsi="Times New Roman"/>
                <w:color w:val="1A1A1A"/>
                <w:sz w:val="24"/>
              </w:rPr>
              <w:t>: Тем</w:t>
            </w:r>
            <w:r>
              <w:rPr>
                <w:rFonts w:ascii="Times New Roman" w:hAnsi="Times New Roman"/>
                <w:color w:val="1A1A1A"/>
                <w:sz w:val="24"/>
              </w:rPr>
              <w:t>атический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уголок </w:t>
            </w:r>
          </w:p>
          <w:p w14:paraId="4F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книжная </w:t>
            </w:r>
            <w:r>
              <w:rPr>
                <w:rFonts w:ascii="Times New Roman" w:hAnsi="Times New Roman"/>
                <w:sz w:val="24"/>
              </w:rPr>
              <w:t xml:space="preserve"> выст</w:t>
            </w:r>
            <w:r>
              <w:rPr>
                <w:rFonts w:ascii="Times New Roman" w:hAnsi="Times New Roman"/>
                <w:sz w:val="24"/>
              </w:rPr>
              <w:t>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февраль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widowControl w:val="1"/>
              <w:spacing w:after="0" w:line="240" w:lineRule="auto"/>
              <w:ind w:left="-108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«Безопасность нам нужна, безопасность нам важна» цикл мероприятий, направленных на профилактику чрезвычайных происшествий с несовершеннолетними</w:t>
            </w:r>
          </w:p>
          <w:p w14:paraId="5A010000">
            <w:pPr>
              <w:widowControl w:val="1"/>
              <w:spacing w:after="0" w:line="240" w:lineRule="auto"/>
              <w:ind w:left="-108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Мы </w:t>
            </w:r>
            <w:r>
              <w:rPr>
                <w:rFonts w:ascii="Times New Roman" w:hAnsi="Times New Roman"/>
                <w:color w:val="1A1A1A"/>
                <w:sz w:val="24"/>
              </w:rPr>
              <w:t>– пешеходы»</w:t>
            </w:r>
          </w:p>
          <w:p w14:paraId="5C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икторина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«Где дым, та</w:t>
            </w:r>
            <w:r>
              <w:rPr>
                <w:rFonts w:ascii="Times New Roman" w:hAnsi="Times New Roman"/>
                <w:color w:val="1A1A1A"/>
                <w:sz w:val="24"/>
              </w:rPr>
              <w:t>м и огонь»: Просмотр презентаци</w:t>
            </w:r>
            <w:r>
              <w:rPr>
                <w:rFonts w:ascii="Times New Roman" w:hAnsi="Times New Roman"/>
                <w:color w:val="1A1A1A"/>
                <w:sz w:val="24"/>
              </w:rPr>
              <w:t>и с загадками</w:t>
            </w:r>
          </w:p>
          <w:p w14:paraId="6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юнь 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«Следствие ведут колобки</w:t>
            </w:r>
            <w:r>
              <w:rPr>
                <w:rFonts w:ascii="Times New Roman" w:hAnsi="Times New Roman"/>
                <w:color w:val="1A1A1A"/>
                <w:sz w:val="24"/>
              </w:rPr>
              <w:t>»</w:t>
            </w:r>
            <w:r>
              <w:rPr>
                <w:rFonts w:ascii="Times New Roman" w:hAnsi="Times New Roman"/>
                <w:color w:val="1A1A1A"/>
                <w:sz w:val="24"/>
              </w:rPr>
              <w:t>: правила поведения в общественных местах» </w:t>
            </w:r>
          </w:p>
          <w:p w14:paraId="6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итературная игра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«Опасные предметы в доме»: (Окно, балкон)</w:t>
            </w:r>
          </w:p>
          <w:p w14:paraId="6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еседа-игра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«Соблюдение единых правил безопасности в соцсетях»: информационная акция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(раздача листовок)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кция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widowControl w:val="1"/>
              <w:spacing w:after="0" w:line="240" w:lineRule="auto"/>
              <w:ind w:left="-108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«Думай до, а не после» цикл мероприятий по правовой грамотности населения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Конвенция. Закон. Права»: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правовой час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Экономическое просвещение населения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«ФИНГРАМиЯ»</w:t>
            </w:r>
            <w:r>
              <w:rPr>
                <w:rFonts w:ascii="Times New Roman" w:hAnsi="Times New Roman"/>
                <w:color w:val="1A1A1A"/>
                <w:sz w:val="24"/>
              </w:rPr>
              <w:t>: тематический калейдоскоп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бзор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Содействие формированию культуры межнационального общения, межкультурные связи, противодействие экстремизму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7"/>
              <w:rPr>
                <w:rFonts w:ascii="Times New Roman" w:hAnsi="Times New Roman"/>
                <w:b w:val="1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«Стоп - террор!»</w:t>
            </w:r>
            <w:r>
              <w:rPr>
                <w:rFonts w:ascii="Times New Roman" w:hAnsi="Times New Roman"/>
                <w:color w:val="1A1A1A"/>
                <w:sz w:val="24"/>
              </w:rPr>
              <w:t>: Обзор стенда - информации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ентябрь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«Древние загадки и духовные сокровища Армении» цикл информационно-просветительских мероприятий по расширению сотрудничества с Республикой Армения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>Арм</w:t>
            </w:r>
            <w:r>
              <w:rPr>
                <w:rFonts w:ascii="Times New Roman" w:hAnsi="Times New Roman"/>
                <w:color w:val="1A1A1A"/>
                <w:sz w:val="24"/>
              </w:rPr>
              <w:t>ения-страна души»</w:t>
            </w:r>
            <w:r>
              <w:rPr>
                <w:rFonts w:ascii="Times New Roman" w:hAnsi="Times New Roman"/>
                <w:color w:val="1A1A1A"/>
                <w:sz w:val="24"/>
              </w:rPr>
              <w:t>: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Час армянской поэзии</w:t>
            </w:r>
          </w:p>
          <w:p w14:paraId="9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н</w:t>
            </w:r>
            <w:r>
              <w:rPr>
                <w:rFonts w:ascii="Times New Roman" w:hAnsi="Times New Roman"/>
                <w:color w:val="1A1A1A"/>
                <w:sz w:val="24"/>
              </w:rPr>
              <w:t>оябрь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«Библиотека – территория мира, толерантности, дружбы и добра»</w:t>
            </w:r>
          </w:p>
          <w:p w14:paraId="97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цикл мероприятий, посвященный межнациональным отношениям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«Я, ты, он, она – вместе целая страна!»:  день толерантности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«Там, где нежно колокольчики звенят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,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и при вздохе ветра поет фарфор…»: Китай в русской литературе </w:t>
            </w:r>
          </w:p>
          <w:p w14:paraId="9E01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цикл </w:t>
            </w:r>
            <w:r>
              <w:rPr>
                <w:rStyle w:val="Style_8_ch"/>
                <w:i w:val="1"/>
                <w:sz w:val="24"/>
              </w:rPr>
              <w:t>мероприятий Годов культуры Россия – Китай 2024-2025гг.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«Открой для себя Китай»</w:t>
            </w:r>
            <w:r>
              <w:rPr>
                <w:rFonts w:ascii="Times New Roman" w:hAnsi="Times New Roman"/>
                <w:color w:val="1A1A1A"/>
                <w:sz w:val="24"/>
              </w:rPr>
              <w:t>:  Презентация книги  И. Плескачевской  «Удивительный Китай»)</w:t>
            </w:r>
          </w:p>
          <w:p w14:paraId="A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13"/>
              <w:widowControl w:val="1"/>
              <w:tabs>
                <w:tab w:leader="none" w:pos="972" w:val="left"/>
                <w:tab w:leader="none" w:pos="2834" w:val="left"/>
                <w:tab w:leader="none" w:pos="2869" w:val="left"/>
              </w:tabs>
              <w:ind w:left="0" w:right="-108"/>
            </w:pPr>
            <w:r>
              <w:t>устный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«Народы книгами дружны» цикл книжных выставок, посвященных культуре и литературе коренных народов Российской Федерации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«Народы России – одна семья»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13"/>
              <w:widowControl w:val="1"/>
              <w:tabs>
                <w:tab w:leader="none" w:pos="972" w:val="left"/>
                <w:tab w:leader="none" w:pos="2834" w:val="left"/>
                <w:tab w:leader="none" w:pos="2869" w:val="left"/>
              </w:tabs>
              <w:ind w:left="0" w:right="-108"/>
            </w:pPr>
            <w:r>
              <w:t>к</w:t>
            </w:r>
            <w:r>
              <w:t>нижная</w:t>
            </w:r>
            <w:r>
              <w:t xml:space="preserve"> выст</w:t>
            </w:r>
            <w:r>
              <w:t>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13"/>
              <w:widowControl w:val="1"/>
              <w:tabs>
                <w:tab w:leader="none" w:pos="972" w:val="left"/>
                <w:tab w:leader="none" w:pos="2834" w:val="left"/>
                <w:tab w:leader="none" w:pos="2869" w:val="left"/>
              </w:tabs>
              <w:ind w:left="0" w:right="-108"/>
            </w:pP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Духовность. Нравственность. Милосердие. Работа с социально незащищенными слоями населения</w:t>
            </w:r>
          </w:p>
          <w:p w14:paraId="B1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«Рождественская книга»</w:t>
            </w:r>
            <w:r>
              <w:rPr>
                <w:rFonts w:ascii="Times New Roman" w:hAnsi="Times New Roman"/>
                <w:sz w:val="24"/>
              </w:rPr>
              <w:t xml:space="preserve">: громкие чтения святочных рассказов. </w:t>
            </w:r>
          </w:p>
          <w:p w14:paraId="B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нварь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Вот и Пасха, зап</w:t>
            </w:r>
            <w:r>
              <w:rPr>
                <w:rFonts w:ascii="Times New Roman" w:hAnsi="Times New Roman"/>
                <w:sz w:val="24"/>
              </w:rPr>
              <w:t>ах воска, запах теплых куличей»</w:t>
            </w:r>
            <w:r>
              <w:rPr>
                <w:rFonts w:ascii="Times New Roman" w:hAnsi="Times New Roman"/>
                <w:sz w:val="24"/>
              </w:rPr>
              <w:t>: Информационный фото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коллаж. </w:t>
            </w:r>
          </w:p>
          <w:p w14:paraId="B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прель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«Пусть лето звонкое смеётся»</w:t>
            </w:r>
            <w:r>
              <w:rPr>
                <w:rFonts w:ascii="Times New Roman" w:hAnsi="Times New Roman"/>
                <w:sz w:val="24"/>
              </w:rPr>
              <w:t xml:space="preserve">: мастер- класс </w:t>
            </w:r>
          </w:p>
          <w:p w14:paraId="B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кция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«В душе сохраняется свет» цикл мероприятий для пожилых людей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«Под открытым зонтиком добра»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C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C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кция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Лю</w:t>
            </w:r>
            <w:r>
              <w:rPr>
                <w:rFonts w:ascii="Times New Roman" w:hAnsi="Times New Roman"/>
                <w:sz w:val="24"/>
              </w:rPr>
              <w:t>ди неограниченных возможностей»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обзор инф</w:t>
            </w:r>
            <w:r>
              <w:rPr>
                <w:rFonts w:ascii="Times New Roman" w:hAnsi="Times New Roman"/>
                <w:sz w:val="24"/>
              </w:rPr>
              <w:t>ормационного</w:t>
            </w:r>
            <w:r>
              <w:rPr>
                <w:rFonts w:ascii="Times New Roman" w:hAnsi="Times New Roman"/>
                <w:sz w:val="24"/>
              </w:rPr>
              <w:t xml:space="preserve"> стенда</w:t>
            </w:r>
          </w:p>
          <w:p w14:paraId="C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Профилактика асоциальных явлений. Популяризация здорового образа жизни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«О здоровье узнаем из книг»: Обзор книжной выставки. </w:t>
            </w:r>
          </w:p>
          <w:p w14:paraId="D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«От культуры тела – к культуре духа» цикл мероприятий по популяризации здорового образа жизни 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Спорт и здоровье»:</w:t>
            </w:r>
            <w:r>
              <w:rPr>
                <w:rFonts w:ascii="Times New Roman" w:hAnsi="Times New Roman"/>
                <w:sz w:val="24"/>
              </w:rPr>
              <w:t xml:space="preserve"> Обзор периодических изданий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D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евраль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«Курить не модно - дыши свободно!»: (флешмоб)</w:t>
            </w:r>
          </w:p>
          <w:p w14:paraId="E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кция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«Библиотека+ спорт»: Спортивный час (К Международному дню борьбы с наркоманией)</w:t>
            </w:r>
          </w:p>
          <w:p w14:paraId="E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юнь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 физкультурой мы дружны, нам бол</w:t>
            </w:r>
            <w:r>
              <w:rPr>
                <w:rFonts w:ascii="Times New Roman" w:hAnsi="Times New Roman"/>
                <w:sz w:val="24"/>
              </w:rPr>
              <w:t>езни не страшны»: Час здоровья</w:t>
            </w:r>
          </w:p>
          <w:p w14:paraId="E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вгуст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Книга и семья. Формирование культуры семейных отношений. Гендерное равенство</w:t>
            </w:r>
          </w:p>
          <w:p w14:paraId="F3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«Женская судьба за книжным переплетом»: </w:t>
            </w:r>
            <w:r>
              <w:rPr>
                <w:rFonts w:ascii="Times New Roman" w:hAnsi="Times New Roman"/>
                <w:sz w:val="24"/>
              </w:rPr>
              <w:t>Книжная выставка</w:t>
            </w:r>
          </w:p>
          <w:p w14:paraId="F5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</w:t>
            </w:r>
            <w:r>
              <w:rPr>
                <w:rFonts w:ascii="Times New Roman" w:hAnsi="Times New Roman"/>
                <w:color w:val="1A1A1A"/>
                <w:sz w:val="24"/>
              </w:rPr>
              <w:t>арт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Сказ о Петре и </w:t>
            </w:r>
            <w:r>
              <w:rPr>
                <w:rFonts w:ascii="Times New Roman" w:hAnsi="Times New Roman"/>
                <w:sz w:val="24"/>
              </w:rPr>
              <w:t>Февро</w:t>
            </w:r>
            <w:r>
              <w:rPr>
                <w:rFonts w:ascii="Times New Roman" w:hAnsi="Times New Roman"/>
                <w:sz w:val="24"/>
              </w:rPr>
              <w:t>нии»</w:t>
            </w:r>
            <w:r>
              <w:rPr>
                <w:rFonts w:ascii="Times New Roman" w:hAnsi="Times New Roman"/>
                <w:sz w:val="24"/>
              </w:rPr>
              <w:t xml:space="preserve">: Мультсалон. </w:t>
            </w:r>
          </w:p>
          <w:p w14:paraId="FB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z w:val="24"/>
              </w:rPr>
              <w:t>юль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«Вот он какой - папочка родной»</w:t>
            </w:r>
            <w:r>
              <w:rPr>
                <w:rFonts w:ascii="Times New Roman" w:hAnsi="Times New Roman"/>
                <w:sz w:val="24"/>
              </w:rPr>
              <w:t>: литературная панорама</w:t>
            </w:r>
          </w:p>
          <w:p w14:paraId="01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о</w:t>
            </w:r>
            <w:r>
              <w:rPr>
                <w:rFonts w:ascii="Times New Roman" w:hAnsi="Times New Roman"/>
                <w:color w:val="1A1A1A"/>
                <w:sz w:val="24"/>
              </w:rPr>
              <w:t>ктябрь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«Для мамы с любовью»</w:t>
            </w:r>
            <w:r>
              <w:rPr>
                <w:rFonts w:ascii="Times New Roman" w:hAnsi="Times New Roman"/>
                <w:sz w:val="24"/>
              </w:rPr>
              <w:t xml:space="preserve">: Творческая экспозиция </w:t>
            </w:r>
          </w:p>
          <w:p w14:paraId="0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нижно - предметная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н</w:t>
            </w:r>
            <w:r>
              <w:rPr>
                <w:rFonts w:ascii="Times New Roman" w:hAnsi="Times New Roman"/>
                <w:color w:val="1A1A1A"/>
                <w:sz w:val="24"/>
              </w:rPr>
              <w:t>оябрь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Экологическое просвещение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«Котовасия»: Мяу - час </w:t>
            </w:r>
          </w:p>
          <w:p w14:paraId="0E02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ознавательная беседа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Содействие социализации молодежи. Работа в помощь профориентации</w:t>
            </w:r>
          </w:p>
          <w:p w14:paraId="14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«Профессии на все </w:t>
            </w:r>
            <w:r>
              <w:rPr>
                <w:rFonts w:ascii="Times New Roman" w:hAnsi="Times New Roman"/>
                <w:sz w:val="24"/>
              </w:rPr>
              <w:t>времена»: Профинформирование</w:t>
            </w:r>
          </w:p>
          <w:p w14:paraId="16020000">
            <w:pPr>
              <w:pStyle w:val="Style_7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еседа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</w:t>
            </w:r>
            <w:r>
              <w:rPr>
                <w:rFonts w:ascii="Times New Roman" w:hAnsi="Times New Roman"/>
                <w:sz w:val="24"/>
              </w:rPr>
              <w:t>ношество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pStyle w:val="Style_7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pStyle w:val="Style_7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Популяризация литературы по техническим и сельскохозяйственным наукам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«Рисуем космос»</w:t>
            </w:r>
            <w:r>
              <w:rPr>
                <w:rFonts w:ascii="Times New Roman" w:hAnsi="Times New Roman"/>
                <w:sz w:val="24"/>
              </w:rPr>
              <w:t xml:space="preserve">: Арт-час </w:t>
            </w:r>
          </w:p>
          <w:p w14:paraId="1D020000">
            <w:pPr>
              <w:widowControl w:val="1"/>
              <w:spacing w:after="0" w:line="240" w:lineRule="auto"/>
              <w:ind w:right="-3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widowControl w:val="1"/>
              <w:spacing w:after="0" w:line="240" w:lineRule="auto"/>
              <w:ind w:right="-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widowControl w:val="1"/>
              <w:spacing w:after="0" w:line="240" w:lineRule="auto"/>
              <w:ind w:right="-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widowControl w:val="1"/>
              <w:spacing w:after="0" w:line="240" w:lineRule="auto"/>
              <w:ind w:left="-108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прель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Цикл библиотечных мероприятий, приуроченных к 80-летию со дня основания атомной промышленности России </w:t>
            </w:r>
          </w:p>
          <w:p w14:paraId="23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«Атомная промышленность – шаг в будущее»</w:t>
            </w:r>
          </w:p>
        </w:tc>
      </w:tr>
      <w:tr>
        <w:tc>
          <w:tcPr>
            <w:tcW w:type="dxa" w:w="50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«Мирный атом»: Час полезной информации</w:t>
            </w:r>
          </w:p>
          <w:p w14:paraId="2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3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2A020000">
      <w:bookmarkStart w:id="16" w:name="__RefHeading___14"/>
      <w:bookmarkEnd w:id="16"/>
      <w:pPr>
        <w:pStyle w:val="Style_4"/>
      </w:pPr>
    </w:p>
    <w:p w14:paraId="2B020000">
      <w:bookmarkStart w:id="17" w:name="__RefHeading___15"/>
      <w:bookmarkEnd w:id="17"/>
      <w:pPr>
        <w:pStyle w:val="Style_4"/>
      </w:pPr>
      <w:r>
        <w:t>ПРОДВИЖ</w:t>
      </w:r>
      <w:r>
        <w:t>Е</w:t>
      </w:r>
      <w:r>
        <w:t>НИЕ КНИГИ И ЧТЕНИЯ:</w:t>
      </w:r>
    </w:p>
    <w:p w14:paraId="2C020000"/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  <w:gridCol w:w="1749"/>
        <w:gridCol w:w="1794"/>
        <w:gridCol w:w="3930"/>
        <w:gridCol w:w="6"/>
      </w:tblGrid>
      <w:tr>
        <w:trPr>
          <w:tblHeader/>
        </w:trP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Форма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Срок исполнения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</w:tc>
      </w:tr>
      <w:tr>
        <w:trPr>
          <w:trHeight w:hRule="atLeast" w:val="764"/>
        </w:trP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widowControl w:val="1"/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Содействие развитию художественно-эстетических вкусов. Продвижение книги, популяризация чтения и русского языка. Эстетическое просвещение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«Я в гости к Пушкину спешу</w:t>
            </w:r>
            <w:r>
              <w:rPr>
                <w:rFonts w:ascii="Times New Roman" w:hAnsi="Times New Roman"/>
                <w:color w:val="1A1A1A"/>
                <w:sz w:val="24"/>
              </w:rPr>
              <w:t>»: Час литературных развлечений</w:t>
            </w:r>
          </w:p>
          <w:p w14:paraId="3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z w:val="24"/>
              </w:rPr>
              <w:t>юнь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«Чудесных сказок хоровод»: Книжный пикник</w:t>
            </w:r>
          </w:p>
          <w:p w14:paraId="3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июль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widowControl w:val="1"/>
              <w:spacing w:after="0" w:line="240" w:lineRule="auto"/>
              <w:ind/>
              <w:rPr>
                <w:rFonts w:ascii="Arial" w:hAnsi="Arial"/>
                <w:color w:val="1A1A1A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widowControl w:val="1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Всероссийская акция «Библионочь – 202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На солдатской завали</w:t>
            </w:r>
            <w:r>
              <w:rPr>
                <w:rFonts w:ascii="Times New Roman" w:hAnsi="Times New Roman"/>
                <w:sz w:val="24"/>
              </w:rPr>
              <w:t>нке»</w:t>
            </w:r>
            <w:r>
              <w:rPr>
                <w:rFonts w:ascii="Times New Roman" w:hAnsi="Times New Roman"/>
                <w:sz w:val="24"/>
              </w:rPr>
              <w:t>: Вечер военной песни</w:t>
            </w:r>
          </w:p>
          <w:p w14:paraId="41020000">
            <w:pPr>
              <w:widowControl w:val="1"/>
              <w:spacing w:after="0" w:line="240" w:lineRule="auto"/>
              <w:ind/>
              <w:rPr>
                <w:rFonts w:ascii="Arial" w:hAnsi="Arial"/>
                <w:color w:val="C00000"/>
                <w:sz w:val="24"/>
              </w:rPr>
            </w:pPr>
          </w:p>
          <w:p w14:paraId="4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z w:val="24"/>
              </w:rPr>
              <w:t>ечер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</w:t>
            </w:r>
            <w:r>
              <w:rPr>
                <w:rFonts w:ascii="Times New Roman" w:hAnsi="Times New Roman"/>
                <w:sz w:val="24"/>
              </w:rPr>
              <w:t>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widowControl w:val="1"/>
              <w:spacing w:after="0" w:line="240" w:lineRule="auto"/>
              <w:ind/>
              <w:jc w:val="center"/>
              <w:rPr>
                <w:i w:val="1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Всероссийская акция «Ночь искусств 202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«За землю русскую»: выставка - рассказ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widowControl w:val="1"/>
              <w:spacing w:after="0" w:line="240" w:lineRule="auto"/>
              <w:ind w:lef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widowControl w:val="1"/>
              <w:spacing w:after="0" w:line="240" w:lineRule="auto"/>
              <w:ind/>
              <w:jc w:val="center"/>
              <w:rPr>
                <w:i w:val="1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Всероссийская акция «Ночь кино 202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«Книги, живущие на экране»: Лавочка-читалочка </w:t>
            </w:r>
          </w:p>
          <w:p w14:paraId="4F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  <w:highlight w:val="white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 книжной выставки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август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widowControl w:val="1"/>
              <w:spacing w:after="0" w:line="240" w:lineRule="auto"/>
              <w:ind w:lef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i w:val="1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Всероссийская акция «Ночь музеев 202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«Треугольные письма с войны»: выставка - память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к</w:t>
            </w:r>
            <w:r>
              <w:rPr>
                <w:rFonts w:ascii="Times New Roman" w:hAnsi="Times New Roman"/>
                <w:color w:val="1A1A1A"/>
                <w:sz w:val="24"/>
              </w:rPr>
              <w:t>нижно - предметная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widowControl w:val="1"/>
              <w:spacing w:after="0" w:line="240" w:lineRule="auto"/>
              <w:ind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widowControl w:val="1"/>
              <w:spacing w:after="0" w:line="240" w:lineRule="auto"/>
              <w:ind w:lef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«Храм большого искусства» ц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икл мероприятий, посвященных празднованию </w:t>
            </w:r>
          </w:p>
          <w:p w14:paraId="5B02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250-летия Государственного академического Большого театра России 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>Как всё начи</w:t>
            </w:r>
            <w:r>
              <w:rPr>
                <w:rFonts w:ascii="Times New Roman" w:hAnsi="Times New Roman"/>
                <w:color w:val="1A1A1A"/>
                <w:sz w:val="24"/>
              </w:rPr>
              <w:t>налось: история Большого театра»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: Урок театральной культуры.  </w:t>
            </w:r>
          </w:p>
          <w:p w14:paraId="5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Март</w:t>
            </w:r>
          </w:p>
        </w:tc>
        <w:tc>
          <w:tcPr>
            <w:tcW w:type="dxa" w:w="3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МБУК «Центральная сельская би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лиотека» Дмитриевского сельского поселения</w:t>
            </w:r>
          </w:p>
        </w:tc>
        <w:tc>
          <w:tcPr>
            <w:tcW w:type="dxa" w:w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widowControl w:val="1"/>
              <w:spacing w:after="0" w:line="240" w:lineRule="auto"/>
              <w:ind/>
              <w:jc w:val="center"/>
              <w:rPr>
                <w:i w:val="1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«Читаем русскую классику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ц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икл мероприятий, посвяще</w:t>
            </w:r>
            <w:r>
              <w:rPr>
                <w:rFonts w:ascii="Times New Roman" w:hAnsi="Times New Roman"/>
                <w:b w:val="1"/>
                <w:i w:val="1"/>
                <w:sz w:val="24"/>
                <w:highlight w:val="white"/>
              </w:rPr>
              <w:t>нный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русской классической литературе»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«На чехов</w:t>
            </w:r>
            <w:r>
              <w:rPr>
                <w:rFonts w:ascii="Times New Roman" w:hAnsi="Times New Roman"/>
                <w:color w:val="1A1A1A"/>
                <w:sz w:val="24"/>
              </w:rPr>
              <w:t>ской волне»: Литературный квилт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я</w:t>
            </w:r>
            <w:r>
              <w:rPr>
                <w:rFonts w:ascii="Times New Roman" w:hAnsi="Times New Roman"/>
                <w:color w:val="1A1A1A"/>
                <w:sz w:val="24"/>
              </w:rPr>
              <w:t>нварь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«Знакомый ваш Сергей Есенин»</w:t>
            </w:r>
            <w:r>
              <w:rPr>
                <w:rFonts w:ascii="Times New Roman" w:hAnsi="Times New Roman"/>
                <w:color w:val="1A1A1A"/>
                <w:sz w:val="24"/>
              </w:rPr>
              <w:t>: Есенинский день в библиотеке</w:t>
            </w:r>
          </w:p>
          <w:p w14:paraId="6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</w:t>
            </w:r>
            <w:r>
              <w:rPr>
                <w:rFonts w:ascii="Times New Roman" w:hAnsi="Times New Roman"/>
                <w:color w:val="1A1A1A"/>
                <w:sz w:val="24"/>
              </w:rPr>
              <w:t>ентябрь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«Юбилей писателя» ц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икл мероприятий, посвященный юбилеям писателей 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«Его строка переживет века»:  Юбилейная полка писателя (М. Шолохов) </w:t>
            </w:r>
          </w:p>
          <w:p w14:paraId="7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май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8"/>
                <w:highlight w:val="yellow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>По страницам книг А.И. Куприна</w:t>
            </w:r>
            <w:r>
              <w:rPr>
                <w:rFonts w:ascii="Times New Roman" w:hAnsi="Times New Roman"/>
                <w:color w:val="1A1A1A"/>
                <w:sz w:val="24"/>
              </w:rPr>
              <w:t>»</w:t>
            </w:r>
            <w:r>
              <w:rPr>
                <w:rFonts w:ascii="Times New Roman" w:hAnsi="Times New Roman"/>
                <w:color w:val="1A1A1A"/>
                <w:sz w:val="24"/>
              </w:rPr>
              <w:t>: Юбилейная полка писателя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а</w:t>
            </w:r>
            <w:r>
              <w:rPr>
                <w:rFonts w:ascii="Times New Roman" w:hAnsi="Times New Roman"/>
                <w:color w:val="1A1A1A"/>
                <w:sz w:val="24"/>
              </w:rPr>
              <w:t>вгуст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  <w:highlight w:val="yellow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«Великий мастер языка и слова» ц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икл мероприятий, посвященных 200-летию со дня рождения Л.Н. Толстого 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«Я открываю </w:t>
            </w:r>
            <w:r>
              <w:rPr>
                <w:rFonts w:ascii="Times New Roman" w:hAnsi="Times New Roman"/>
                <w:color w:val="1A1A1A"/>
                <w:sz w:val="24"/>
              </w:rPr>
              <w:t>Толстого»: Литературные чтения</w:t>
            </w:r>
          </w:p>
          <w:p w14:paraId="7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ромкие чтения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</w:t>
            </w:r>
            <w:r>
              <w:rPr>
                <w:rFonts w:ascii="Times New Roman" w:hAnsi="Times New Roman"/>
                <w:color w:val="1A1A1A"/>
                <w:sz w:val="24"/>
              </w:rPr>
              <w:t>ентябрь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pStyle w:val="Style_7"/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«Гений русской литературы» ц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икл книжных выставок, посвященных 200-летию со дня рождения Л.Н. Толстого 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«И снова в мире Льва Толстого»: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Выставочная композиция.</w:t>
            </w:r>
          </w:p>
          <w:p w14:paraId="8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выставка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</w:t>
            </w:r>
            <w:r>
              <w:rPr>
                <w:rFonts w:ascii="Times New Roman" w:hAnsi="Times New Roman"/>
                <w:color w:val="1A1A1A"/>
                <w:sz w:val="24"/>
              </w:rPr>
              <w:t>ентябрь </w:t>
            </w:r>
          </w:p>
        </w:tc>
        <w:tc>
          <w:tcPr>
            <w:tcW w:type="dxa" w:w="3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88020000">
      <w:bookmarkStart w:id="18" w:name="__RefHeading___16"/>
      <w:bookmarkEnd w:id="18"/>
      <w:pPr>
        <w:pStyle w:val="Style_4"/>
      </w:pPr>
    </w:p>
    <w:p w14:paraId="89020000">
      <w:bookmarkStart w:id="19" w:name="__RefHeading___17"/>
      <w:bookmarkEnd w:id="19"/>
      <w:pPr>
        <w:pStyle w:val="Style_4"/>
      </w:pPr>
      <w:r>
        <w:t>Обслуживание удаленных пользователей</w:t>
      </w:r>
    </w:p>
    <w:p w14:paraId="8A020000">
      <w:pPr>
        <w:keepNext w:val="1"/>
        <w:keepLines w:val="1"/>
        <w:widowControl w:val="1"/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Обслуживание удаленных пользователей, которые получают услуги, не приходя в библиотеку, будет развиваться в 202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году с использованием современных ИКТ (сайт, электронная почта, НЭБ), а также по телефону.</w:t>
      </w:r>
    </w:p>
    <w:p w14:paraId="8B020000">
      <w:bookmarkStart w:id="20" w:name="__RefHeading___18"/>
      <w:bookmarkEnd w:id="20"/>
      <w:pPr>
        <w:pStyle w:val="Style_4"/>
      </w:pPr>
      <w:r>
        <w:t>Внестационарные формы обслуживания</w:t>
      </w:r>
    </w:p>
    <w:p w14:paraId="8C020000">
      <w:r>
        <w:rPr>
          <w:rFonts w:ascii="Times New Roman" w:hAnsi="Times New Roman"/>
          <w:sz w:val="24"/>
        </w:rPr>
        <w:t>Внестационарных форм обслуживания нет.</w:t>
      </w:r>
    </w:p>
    <w:p w14:paraId="8D020000">
      <w:bookmarkStart w:id="21" w:name="__RefHeading___19"/>
      <w:bookmarkEnd w:id="21"/>
      <w:pPr>
        <w:pStyle w:val="Style_4"/>
        <w:numPr>
          <w:ilvl w:val="0"/>
          <w:numId w:val="0"/>
        </w:numPr>
      </w:pPr>
      <w:r>
        <w:t>Библиотечное  обслуживания детей и юношества</w:t>
      </w: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  <w:gridCol w:w="1749"/>
        <w:gridCol w:w="1794"/>
        <w:gridCol w:w="3936"/>
      </w:tblGrid>
      <w:tr>
        <w:trPr>
          <w:tblHeader/>
        </w:trP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Форма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Срок исполнения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pStyle w:val="Style_6"/>
              <w:widowControl w:val="1"/>
              <w:spacing w:after="0" w:line="240" w:lineRule="auto"/>
              <w:ind w:left="64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Цикл мероприятий, посвященных Десятилетию детства «Мы дети твои, Россия» 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</w:t>
            </w:r>
            <w:r>
              <w:rPr>
                <w:rFonts w:ascii="Times New Roman" w:hAnsi="Times New Roman"/>
                <w:color w:val="1A1A1A"/>
                <w:sz w:val="24"/>
              </w:rPr>
              <w:t>У на</w:t>
            </w:r>
            <w:r>
              <w:rPr>
                <w:rFonts w:ascii="Times New Roman" w:hAnsi="Times New Roman"/>
                <w:color w:val="1A1A1A"/>
                <w:sz w:val="24"/>
              </w:rPr>
              <w:t>шего крыльца нет забавам конца»</w:t>
            </w:r>
            <w:r>
              <w:rPr>
                <w:rFonts w:ascii="Times New Roman" w:hAnsi="Times New Roman"/>
                <w:color w:val="1A1A1A"/>
                <w:sz w:val="24"/>
              </w:rPr>
              <w:t>: игровая программа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i w:val="1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Цикл мероприятий по популяризации чтения среди молодежи: книга на каникулах «Тысяча мудрых страниц»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«Новые лица современной прозы»: Литературная раскрутка.</w:t>
            </w:r>
          </w:p>
          <w:p w14:paraId="9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</w:t>
            </w:r>
            <w:r>
              <w:rPr>
                <w:rFonts w:ascii="Times New Roman" w:hAnsi="Times New Roman"/>
                <w:sz w:val="24"/>
              </w:rPr>
              <w:t>ношество</w:t>
            </w:r>
          </w:p>
        </w:tc>
        <w:tc>
          <w:tcPr>
            <w:tcW w:type="dxa" w:w="1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A0020000">
      <w:bookmarkStart w:id="22" w:name="__RefHeading___20"/>
      <w:bookmarkEnd w:id="22"/>
      <w:pPr>
        <w:pStyle w:val="Style_4"/>
      </w:pPr>
      <w:r>
        <w:t>БИБЛИОТЕЧНОЕ ОБСЛУЖИВАНИЕ ЛЮДЕЙ С ОГРАНИЧЕННЫМИ ВОЗМОЖНОСТЯМИ</w:t>
      </w:r>
    </w:p>
    <w:p w14:paraId="A1020000">
      <w:pPr>
        <w:widowControl w:val="1"/>
        <w:tabs>
          <w:tab w:leader="none" w:pos="1134" w:val="left"/>
        </w:tabs>
        <w:spacing w:after="0"/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МБУК «ЦСБ» Дмитриевского сельского поселения в 2025 году продолжит библиотечное обслуживание на дому  людей с ограниченными возможностями здоровья. Библиотечные  услуги на дому предоставляются  инвалидам-колясочникам,  людям с нарушением опорно-двигательного аппарата, другим маломобильным  гражданам.  Библиотечные  услуги на дому осуществляются  библиотечными работниками МБУК «Центральная сельская библиотека» Дмитриевского сельского поселения и работниками  отделений  социального обслуживания на дому №15 и №18 ст. Дмитриевской</w:t>
      </w:r>
      <w:r>
        <w:rPr>
          <w:rFonts w:ascii="Times New Roman" w:hAnsi="Times New Roman"/>
          <w:sz w:val="28"/>
          <w:shd w:fill="F6F6F6" w:val="clear"/>
        </w:rPr>
        <w:t xml:space="preserve"> (на основании договоров социального партнерства).</w:t>
      </w:r>
      <w:r>
        <w:rPr>
          <w:rFonts w:ascii="Times New Roman" w:hAnsi="Times New Roman"/>
          <w:sz w:val="28"/>
        </w:rPr>
        <w:t xml:space="preserve">  В работе библиотеки использовать эффективные формы массовой  работы: видеобзоры литературы, видеоролики, медиабеседы, виртуальные уроки-путешествия, онлайн-викторины, выставки-персоналии, дни чтения, уроки безопасности, уроки-предупреждения и другие.</w:t>
      </w:r>
    </w:p>
    <w:p w14:paraId="A2020000">
      <w:pPr>
        <w:widowControl w:val="1"/>
        <w:tabs>
          <w:tab w:leader="none" w:pos="12049" w:val="left"/>
        </w:tabs>
        <w:spacing w:after="0"/>
        <w:ind/>
        <w:jc w:val="both"/>
        <w:rPr>
          <w:rFonts w:ascii="Times New Roman" w:hAnsi="Times New Roman"/>
          <w:sz w:val="24"/>
        </w:rPr>
      </w:pPr>
    </w:p>
    <w:tbl>
      <w:tblPr>
        <w:tblStyle w:val="Style_10"/>
        <w:tblW w:type="auto" w:w="0"/>
        <w:tblInd w:type="dxa" w:w="108"/>
        <w:tblLayout w:type="fixed"/>
      </w:tblPr>
      <w:tblGrid>
        <w:gridCol w:w="7230"/>
        <w:gridCol w:w="2126"/>
        <w:gridCol w:w="1701"/>
        <w:gridCol w:w="3544"/>
      </w:tblGrid>
      <w:tr>
        <w:trPr>
          <w:trHeight w:hRule="atLeast" w:val="474"/>
        </w:trPr>
        <w:tc>
          <w:tcPr>
            <w:tcW w:type="dxa" w:w="72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3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4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502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Срок исполнения 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widowControl w:val="1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</w:tc>
      </w:tr>
      <w:tr>
        <w:trPr>
          <w:trHeight w:hRule="atLeast" w:val="329"/>
        </w:trPr>
        <w:tc>
          <w:tcPr>
            <w:tcW w:type="dxa" w:w="72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7020000">
            <w:pPr>
              <w:widowControl w:val="1"/>
              <w:spacing w:after="0" w:line="240" w:lineRule="auto"/>
              <w:ind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Приоритетное обслуживание групп читателей:</w:t>
            </w:r>
          </w:p>
          <w:p w14:paraId="A8020000">
            <w:pPr>
              <w:pStyle w:val="Style_14"/>
              <w:widowControl w:val="1"/>
              <w:ind w:left="0"/>
            </w:pPr>
            <w:r>
              <w:t>– труженики тыла, дети войны;</w:t>
            </w:r>
          </w:p>
          <w:p w14:paraId="A9020000">
            <w:pPr>
              <w:pStyle w:val="Style_14"/>
              <w:widowControl w:val="1"/>
              <w:ind w:left="0"/>
            </w:pPr>
            <w:r>
              <w:t>– инвалиды и маломобильные группы граждан;</w:t>
            </w:r>
          </w:p>
          <w:p w14:paraId="AA020000">
            <w:pPr>
              <w:pStyle w:val="Style_14"/>
              <w:widowControl w:val="1"/>
              <w:ind w:left="0"/>
            </w:pPr>
            <w:r>
              <w:t>– пенсионеры</w:t>
            </w:r>
            <w:r>
              <w:t>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rPr>
          <w:trHeight w:hRule="atLeast" w:val="329"/>
        </w:trPr>
        <w:tc>
          <w:tcPr>
            <w:tcW w:type="dxa" w:w="723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E020000">
            <w:pPr>
              <w:pStyle w:val="Style_14"/>
              <w:widowControl w:val="1"/>
              <w:ind w:left="0"/>
            </w:pPr>
            <w:r>
              <w:t>Обслуживание на дому книгами и информацией читателей:</w:t>
            </w:r>
          </w:p>
          <w:p w14:paraId="AF020000">
            <w:pPr>
              <w:pStyle w:val="Style_14"/>
              <w:widowControl w:val="1"/>
              <w:ind w:left="0"/>
            </w:pPr>
            <w:r>
              <w:t>– тружеников тыла, детей войны;</w:t>
            </w:r>
          </w:p>
          <w:p w14:paraId="B0020000">
            <w:pPr>
              <w:pStyle w:val="Style_14"/>
              <w:widowControl w:val="1"/>
              <w:ind w:left="0"/>
            </w:pPr>
            <w:r>
              <w:t>– инвалидов и маломобильные группы граждан;</w:t>
            </w:r>
          </w:p>
          <w:p w14:paraId="B1020000">
            <w:pPr>
              <w:pStyle w:val="Style_14"/>
              <w:widowControl w:val="1"/>
              <w:ind w:left="0"/>
            </w:pPr>
            <w:r>
              <w:t>–пенсионеров.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читатели библиотеки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B5020000">
      <w:bookmarkStart w:id="23" w:name="__RefHeading___21"/>
      <w:bookmarkEnd w:id="23"/>
      <w:pPr>
        <w:pStyle w:val="Style_4"/>
      </w:pPr>
      <w:r>
        <w:t>ПРОДВИЖЕНИЕ БИБЛИОТЕК И БИБЛИОТЕЧНЫХ УСЛУГ</w:t>
      </w:r>
    </w:p>
    <w:p w14:paraId="B6020000"/>
    <w:tbl>
      <w:tblPr>
        <w:tblStyle w:val="Style_10"/>
        <w:tblW w:type="auto" w:w="0"/>
        <w:jc w:val="center"/>
        <w:tblInd w:type="dxa" w:w="108"/>
        <w:tblLayout w:type="fixed"/>
      </w:tblPr>
      <w:tblGrid>
        <w:gridCol w:w="6096"/>
        <w:gridCol w:w="1701"/>
        <w:gridCol w:w="1559"/>
        <w:gridCol w:w="1701"/>
        <w:gridCol w:w="3544"/>
      </w:tblGrid>
      <w:tr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 проведения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Место проведения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Читательская аудитория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Ответственный </w:t>
            </w:r>
          </w:p>
          <w:p w14:paraId="BC020000">
            <w:pPr>
              <w:widowControl w:val="1"/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 проведение</w:t>
            </w:r>
          </w:p>
        </w:tc>
      </w:tr>
      <w:tr>
        <w:trPr>
          <w:trHeight w:hRule="atLeast" w:val="333"/>
        </w:trPr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tbl>
            <w:tblPr>
              <w:tblStyle w:val="Style_10"/>
              <w:tblW w:type="auto" w:w="0"/>
              <w:tblBorders>
                <w:top w:sz="4" w:val="nil"/>
                <w:left w:sz="4" w:val="nil"/>
                <w:bottom w:sz="4" w:val="nil"/>
                <w:right w:sz="4" w:val="nil"/>
                <w:insideH w:color="000000" w:sz="4" w:val="nil"/>
                <w:insideV w:color="000000" w:sz="4" w:val="nil"/>
              </w:tblBorders>
              <w:tblLayout w:type="fixed"/>
            </w:tblPr>
            <w:tblGrid>
              <w:gridCol w:w="6304"/>
            </w:tblGrid>
            <w:tr>
              <w:trPr>
                <w:trHeight w:hRule="atLeast" w:val="323"/>
              </w:trPr>
              <w:tc>
                <w:tcPr>
                  <w:tcW w:type="dxa" w:w="6304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</w:tcPr>
                <w:p w14:paraId="BD020000">
                  <w:pPr>
                    <w:widowControl w:val="1"/>
                    <w:spacing w:after="0" w:line="240" w:lineRule="auto"/>
                    <w:ind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Сотрудничество со средствами массовой информации</w:t>
                  </w:r>
                </w:p>
              </w:tc>
            </w:tr>
          </w:tbl>
          <w:p w14:paraId="BE020000">
            <w:pPr>
              <w:pStyle w:val="Style_15"/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BF020000">
            <w:pPr>
              <w:pStyle w:val="Style_15"/>
            </w:pPr>
            <w:r>
              <w:t>в течение года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C0020000">
            <w:pPr>
              <w:pStyle w:val="Style_15"/>
            </w:pPr>
            <w:r>
              <w:t>библиотека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C1020000">
            <w:pPr>
              <w:pStyle w:val="Style_15"/>
            </w:pPr>
            <w:r>
              <w:t>все категории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widowControl w:val="1"/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rPr>
          <w:trHeight w:hRule="atLeast" w:val="333"/>
        </w:trPr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tbl>
            <w:tblPr>
              <w:tblStyle w:val="Style_10"/>
              <w:tblW w:type="auto" w:w="0"/>
              <w:tblBorders>
                <w:top w:sz="4" w:val="nil"/>
                <w:left w:sz="4" w:val="nil"/>
                <w:bottom w:sz="4" w:val="nil"/>
                <w:right w:sz="4" w:val="nil"/>
                <w:insideH w:color="000000" w:sz="4" w:val="nil"/>
                <w:insideV w:color="000000" w:sz="4" w:val="nil"/>
              </w:tblBorders>
              <w:tblLayout w:type="fixed"/>
            </w:tblPr>
            <w:tblGrid>
              <w:gridCol w:w="6367"/>
            </w:tblGrid>
            <w:tr>
              <w:trPr>
                <w:trHeight w:hRule="atLeast" w:val="157"/>
              </w:trPr>
              <w:tc>
                <w:tcPr>
                  <w:tcW w:type="dxa" w:w="636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</w:tcPr>
                <w:p w14:paraId="C3020000">
                  <w:pPr>
                    <w:widowControl w:val="1"/>
                    <w:spacing w:after="0" w:line="240" w:lineRule="auto"/>
                    <w:ind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Со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вместные мероприятия со школой,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ДК</w:t>
                  </w:r>
                </w:p>
              </w:tc>
            </w:tr>
          </w:tbl>
          <w:p w14:paraId="C4020000">
            <w:pPr>
              <w:pStyle w:val="Style_15"/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C5020000">
            <w:pPr>
              <w:pStyle w:val="Style_15"/>
            </w:pPr>
            <w:r>
              <w:t>в течение года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C6020000">
            <w:pPr>
              <w:pStyle w:val="Style_15"/>
            </w:pPr>
            <w:r>
              <w:t>библиотека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fill="auto" w:val="clear"/>
          </w:tcPr>
          <w:p w14:paraId="C7020000">
            <w:pPr>
              <w:pStyle w:val="Style_15"/>
            </w:pPr>
            <w:r>
              <w:t>все категории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20000">
            <w:pPr>
              <w:widowControl w:val="1"/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C9020000">
      <w:bookmarkStart w:id="24" w:name="__RefHeading___22"/>
      <w:bookmarkEnd w:id="24"/>
      <w:pPr>
        <w:pStyle w:val="Style_4"/>
        <w:numPr>
          <w:ilvl w:val="0"/>
          <w:numId w:val="0"/>
        </w:numPr>
      </w:pPr>
      <w:r>
        <w:t>СПРАВОЧНО-БИБЛИОГРАФИЧЕСКОЕ, ИНФОРМАЦИОННОЕ ОБСЛУЖИВАНИЕ ПОЛЬЗОВАТЕЛЕЙ</w:t>
      </w:r>
    </w:p>
    <w:p w14:paraId="CA020000">
      <w:pPr>
        <w:widowControl w:val="1"/>
        <w:spacing w:line="240" w:lineRule="auto"/>
        <w:ind/>
        <w:rPr>
          <w:rFonts w:ascii="Times New Roman" w:hAnsi="Times New Roman"/>
          <w:sz w:val="24"/>
        </w:rPr>
      </w:pP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36"/>
        <w:gridCol w:w="2835"/>
        <w:gridCol w:w="2118"/>
        <w:gridCol w:w="2134"/>
        <w:gridCol w:w="3794"/>
      </w:tblGrid>
      <w:tr>
        <w:trPr>
          <w:tblHeader/>
        </w:trP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>Тема мероприятий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>Форма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>Читательская аудитория</w:t>
            </w:r>
          </w:p>
        </w:tc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>Срок исполнения</w:t>
            </w:r>
          </w:p>
        </w:tc>
        <w:tc>
          <w:tcPr>
            <w:tcW w:type="dxa" w:w="3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pStyle w:val="Style_7"/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 xml:space="preserve">Ответственный </w:t>
            </w:r>
          </w:p>
          <w:p w14:paraId="D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16_ch"/>
                <w:rFonts w:ascii="Times New Roman" w:hAnsi="Times New Roman"/>
                <w:b w:val="1"/>
                <w:i w:val="0"/>
                <w:sz w:val="24"/>
              </w:rPr>
              <w:t>за проведение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Откуда азб</w:t>
            </w:r>
            <w:r>
              <w:rPr>
                <w:rFonts w:ascii="Times New Roman" w:hAnsi="Times New Roman"/>
                <w:sz w:val="24"/>
              </w:rPr>
              <w:t>ука пришла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 сла</w:t>
            </w:r>
            <w:r>
              <w:rPr>
                <w:rFonts w:ascii="Times New Roman" w:hAnsi="Times New Roman"/>
                <w:sz w:val="24"/>
              </w:rPr>
              <w:t>вянской письменности и культуры</w:t>
            </w:r>
          </w:p>
          <w:p w14:paraId="D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б</w:t>
            </w:r>
            <w:r>
              <w:rPr>
                <w:rFonts w:ascii="Times New Roman" w:hAnsi="Times New Roman"/>
                <w:color w:val="1A1A1A"/>
                <w:sz w:val="24"/>
              </w:rPr>
              <w:t>иблиотечный урок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</w:t>
            </w:r>
            <w:r>
              <w:rPr>
                <w:rFonts w:ascii="Times New Roman" w:hAnsi="Times New Roman"/>
                <w:color w:val="1A1A1A"/>
                <w:sz w:val="24"/>
              </w:rPr>
              <w:t>ай</w:t>
            </w:r>
          </w:p>
          <w:p w14:paraId="D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Библиотека – Дом книг</w:t>
            </w:r>
            <w:r>
              <w:rPr>
                <w:rFonts w:ascii="Times New Roman" w:hAnsi="Times New Roman"/>
                <w:sz w:val="24"/>
              </w:rPr>
              <w:t>»:</w:t>
            </w:r>
            <w:r>
              <w:rPr>
                <w:rFonts w:ascii="Times New Roman" w:hAnsi="Times New Roman"/>
                <w:sz w:val="24"/>
              </w:rPr>
              <w:t xml:space="preserve"> (1 класс)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б</w:t>
            </w:r>
            <w:r>
              <w:rPr>
                <w:rFonts w:ascii="Times New Roman" w:hAnsi="Times New Roman"/>
                <w:color w:val="1A1A1A"/>
                <w:sz w:val="24"/>
              </w:rPr>
              <w:t>иблиотечный урок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3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«Поэт живет в своих стихах»: литературное обозрение творчест</w:t>
            </w:r>
            <w:r>
              <w:rPr>
                <w:rFonts w:ascii="Times New Roman" w:hAnsi="Times New Roman"/>
                <w:sz w:val="24"/>
              </w:rPr>
              <w:t>ва Вараввы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ень информации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type="dxa" w:w="3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«Слагаемые ЗОЖ»: Беседа-рекомендация</w:t>
            </w:r>
          </w:p>
          <w:p w14:paraId="E3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ень информации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E8020000">
      <w:bookmarkStart w:id="25" w:name="__RefHeading___23"/>
      <w:bookmarkEnd w:id="25"/>
      <w:pPr>
        <w:pStyle w:val="Style_4"/>
      </w:pPr>
      <w:r>
        <w:t>Выпуск библиографической продукции</w:t>
      </w:r>
    </w:p>
    <w:tbl>
      <w:tblPr>
        <w:tblStyle w:val="Style_10"/>
        <w:tblW w:type="auto" w:w="0"/>
        <w:tblInd w:type="dxa" w:w="-34"/>
        <w:tblLayout w:type="fixed"/>
      </w:tblPr>
      <w:tblGrid>
        <w:gridCol w:w="3970"/>
        <w:gridCol w:w="2835"/>
        <w:gridCol w:w="2126"/>
        <w:gridCol w:w="2126"/>
        <w:gridCol w:w="3827"/>
      </w:tblGrid>
      <w:tr>
        <w:trPr>
          <w:trHeight w:hRule="atLeast" w:val="210"/>
          <w:tblHeader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E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EA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работы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EB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EC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 исполнения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D020000">
            <w:pPr>
              <w:widowControl w:val="1"/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sz w:val="24"/>
              </w:rPr>
              <w:t>Ответственный</w:t>
            </w:r>
          </w:p>
        </w:tc>
      </w:tr>
      <w:tr>
        <w:trPr>
          <w:trHeight w:hRule="atLeast" w:val="188"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EE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«Великие сражения Великой войны»</w:t>
            </w:r>
          </w:p>
          <w:p w14:paraId="EF02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0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уклет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1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2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3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rPr>
          <w:trHeight w:hRule="atLeast" w:val="188"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4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Спасибо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мама, что ты есть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5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уклет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6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7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8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rPr>
          <w:trHeight w:hRule="atLeast" w:val="188"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9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1 октября – День добра и уважения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A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буклет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B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C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ктябрь</w:t>
            </w:r>
          </w:p>
          <w:p w14:paraId="FD02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FE02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rPr>
          <w:trHeight w:hRule="atLeast" w:val="188"/>
        </w:trPr>
        <w:tc>
          <w:tcPr>
            <w:tcW w:type="dxa" w:w="397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FF02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Библиотека: уютно, комфортно, интересно, познавательно</w:t>
            </w:r>
            <w:r>
              <w:rPr>
                <w:rFonts w:ascii="Times New Roman" w:hAnsi="Times New Roman"/>
                <w:sz w:val="24"/>
              </w:rPr>
              <w:t>» (</w:t>
            </w:r>
            <w:r>
              <w:rPr>
                <w:rFonts w:ascii="Times New Roman" w:hAnsi="Times New Roman"/>
                <w:sz w:val="24"/>
              </w:rPr>
              <w:t>для 1 класса)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0003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буклет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0103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0203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ктябрь</w:t>
            </w:r>
          </w:p>
          <w:p w14:paraId="03030000">
            <w:pPr>
              <w:pStyle w:val="Style_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04030000">
            <w:pPr>
              <w:pStyle w:val="Style_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05030000">
      <w:bookmarkStart w:id="26" w:name="__RefHeading___24"/>
      <w:bookmarkEnd w:id="26"/>
      <w:pPr>
        <w:pStyle w:val="Style_4"/>
      </w:pPr>
      <w:r>
        <w:t>КРАЕВЕДЧЕСКАЯ ДЕЯТЕЛЬНОСТЬ БИБЛИОТЕК</w:t>
      </w:r>
    </w:p>
    <w:p w14:paraId="06030000">
      <w:pPr>
        <w:widowControl w:val="1"/>
        <w:tabs>
          <w:tab w:leader="none" w:pos="660" w:val="left"/>
        </w:tabs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 данного направления - выявление, сбор и распространение знаний о Краснодарском крае, зафиксированных в печатных   материалах, электронных  и машиночитаемых носителях информации. Сотрудничество с другими учреждениями и организациями, занимающимися проблемами краеведения. Приобщение читателей к культуре и истории малой Родины.</w:t>
      </w:r>
    </w:p>
    <w:p w14:paraId="07030000">
      <w:pPr>
        <w:widowControl w:val="1"/>
        <w:tabs>
          <w:tab w:leader="none" w:pos="660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08030000">
      <w:pPr>
        <w:widowControl w:val="1"/>
        <w:tabs>
          <w:tab w:leader="none" w:pos="660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Направление деятельности: </w:t>
      </w:r>
    </w:p>
    <w:p w14:paraId="09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Формирование фонда (комплектование и обеспечение сохранности)  краеведческих документов и местных изд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ний.</w:t>
      </w:r>
    </w:p>
    <w:p w14:paraId="0A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Информирование о краеведческих документах и предоставление их в пользование различным категориям жит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лей  </w:t>
      </w:r>
      <w:r>
        <w:rPr>
          <w:rFonts w:ascii="Times New Roman" w:hAnsi="Times New Roman"/>
          <w:sz w:val="28"/>
        </w:rPr>
        <w:t xml:space="preserve"> поселения.</w:t>
      </w:r>
    </w:p>
    <w:p w14:paraId="0B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Составление информационных материалов по краеведению.</w:t>
      </w:r>
    </w:p>
    <w:p w14:paraId="0C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Литературное краеведение.</w:t>
      </w:r>
    </w:p>
    <w:p w14:paraId="0D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Выявление и поддержка местных дарований (художников, поэтов, музыкантов). </w:t>
      </w:r>
    </w:p>
    <w:p w14:paraId="0E030000">
      <w:pPr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Воссоздание традиций высокой культуры (литературно-музыкальные вечера, литературные  игры, поэтические вечера краеведческой    направленности и т.д.).</w:t>
      </w:r>
    </w:p>
    <w:p w14:paraId="0F03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0030000">
      <w:pPr>
        <w:widowControl w:val="1"/>
        <w:spacing w:after="0" w:line="240" w:lineRule="auto"/>
        <w:ind w:left="720"/>
        <w:jc w:val="both"/>
        <w:rPr>
          <w:rFonts w:ascii="Times New Roman" w:hAnsi="Times New Roman"/>
          <w:sz w:val="28"/>
        </w:rPr>
      </w:pPr>
    </w:p>
    <w:p w14:paraId="11030000">
      <w:bookmarkStart w:id="27" w:name="__RefHeading___25"/>
      <w:bookmarkEnd w:id="27"/>
      <w:pPr>
        <w:pStyle w:val="Style_4"/>
        <w:widowControl w:val="1"/>
        <w:spacing w:before="0"/>
        <w:ind/>
      </w:pPr>
      <w:r>
        <w:t>Реализация краеведческих проектов</w:t>
      </w:r>
    </w:p>
    <w:p w14:paraId="12030000">
      <w:pPr>
        <w:pStyle w:val="Style_5"/>
      </w:pPr>
    </w:p>
    <w:p w14:paraId="13030000"/>
    <w:p w14:paraId="14030000">
      <w:pPr>
        <w:widowControl w:val="1"/>
        <w:ind/>
        <w:jc w:val="center"/>
        <w:rPr>
          <w:b w:val="1"/>
          <w:color w:val="365F91"/>
          <w:sz w:val="28"/>
        </w:rPr>
      </w:pPr>
      <w:r>
        <w:rPr>
          <w:rFonts w:ascii="Times New Roman" w:hAnsi="Times New Roman"/>
          <w:b w:val="1"/>
          <w:color w:val="365F91"/>
          <w:sz w:val="28"/>
        </w:rPr>
        <w:t>« Колесо истории, или путешествие по родному краю»</w:t>
      </w:r>
    </w:p>
    <w:p w14:paraId="15030000">
      <w:pPr>
        <w:widowControl w:val="1"/>
        <w:tabs>
          <w:tab w:leader="none" w:pos="660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Направление деятельности: </w:t>
      </w:r>
    </w:p>
    <w:p w14:paraId="16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фонда (комплектование и обеспечение сохранности)  краеведческих документов и местных изд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ний.</w:t>
      </w:r>
    </w:p>
    <w:p w14:paraId="17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Информирование о краеведческих документах и предоставление их в пользование различным категориям жителей     поселения.</w:t>
      </w:r>
    </w:p>
    <w:p w14:paraId="18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информационных материалов по краеведению.</w:t>
      </w:r>
    </w:p>
    <w:p w14:paraId="19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Литературное краеведение.</w:t>
      </w:r>
    </w:p>
    <w:p w14:paraId="1A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Выявление и поддержка местных дарований (художников, поэтов, музыкантов). </w:t>
      </w:r>
    </w:p>
    <w:p w14:paraId="1B030000">
      <w:pPr>
        <w:widowControl w:val="1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Воссоздание традиций высокой культуры (литературно-музыкальные вечера, литературные  игры, поэтические 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чера краеведческой направленности и т.д.).</w:t>
      </w:r>
    </w:p>
    <w:p w14:paraId="1C030000">
      <w:pPr>
        <w:widowControl w:val="1"/>
        <w:spacing w:after="0"/>
        <w:ind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1D030000">
      <w:pPr>
        <w:widowControl w:val="1"/>
        <w:spacing w:after="0"/>
        <w:ind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1E030000">
      <w:pPr>
        <w:widowControl w:val="1"/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1A1A1A"/>
          <w:sz w:val="28"/>
          <w:highlight w:val="white"/>
        </w:rPr>
        <w:t xml:space="preserve">                                                                                                                                                                                                                             Описание проекта:</w:t>
      </w:r>
    </w:p>
    <w:p w14:paraId="1F030000">
      <w:pPr>
        <w:widowControl w:val="1"/>
        <w:spacing w:after="0"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Пополнить книжный фонд литературой по краеведению.</w:t>
      </w:r>
    </w:p>
    <w:p w14:paraId="20030000">
      <w:pPr>
        <w:widowControl w:val="1"/>
        <w:spacing w:after="0" w:line="36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Провести анкетирование и тестирование на выявление знаний о ро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ном крае.</w:t>
      </w:r>
    </w:p>
    <w:p w14:paraId="21030000">
      <w:pPr>
        <w:widowControl w:val="1"/>
        <w:spacing w:line="360" w:lineRule="auto"/>
        <w:ind w:firstLine="30" w:left="108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3. Оформить в библиотеке постоянно действующую книжную выставку </w:t>
      </w:r>
      <w:r>
        <w:rPr>
          <w:rFonts w:ascii="Times New Roman" w:hAnsi="Times New Roman"/>
          <w:sz w:val="28"/>
          <w:highlight w:val="white"/>
        </w:rPr>
        <w:t xml:space="preserve">«Вот она какая, сторона родная!».  Январь  </w:t>
      </w:r>
    </w:p>
    <w:p w14:paraId="22030000">
      <w:pPr>
        <w:widowControl w:val="1"/>
        <w:ind w:left="10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 </w:t>
      </w:r>
      <w:r>
        <w:rPr>
          <w:rFonts w:ascii="Times New Roman" w:hAnsi="Times New Roman"/>
          <w:sz w:val="28"/>
        </w:rPr>
        <w:t xml:space="preserve">Провести патриотический урок – знакомство «Они знают цену своей жизни: герои СВО - наши земляки».  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Март</w:t>
      </w:r>
    </w:p>
    <w:p w14:paraId="2303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5. Провести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нформационный час «Символика родного края»..  Июнь  </w:t>
      </w:r>
    </w:p>
    <w:p w14:paraId="2403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               6. </w:t>
      </w:r>
      <w:r>
        <w:rPr>
          <w:rFonts w:ascii="Times New Roman" w:hAnsi="Times New Roman"/>
          <w:sz w:val="28"/>
        </w:rPr>
        <w:t xml:space="preserve">Организовать в библиотеке </w:t>
      </w:r>
      <w:r>
        <w:rPr>
          <w:rFonts w:ascii="Times New Roman" w:hAnsi="Times New Roman"/>
          <w:sz w:val="28"/>
          <w:highlight w:val="white"/>
        </w:rPr>
        <w:t>День краеведческого чтения «Родного края облик многоликий».  Июл</w:t>
      </w:r>
      <w:r>
        <w:rPr>
          <w:rFonts w:ascii="Times New Roman" w:hAnsi="Times New Roman"/>
          <w:sz w:val="28"/>
          <w:highlight w:val="white"/>
        </w:rPr>
        <w:t>ь</w:t>
      </w:r>
    </w:p>
    <w:p w14:paraId="25030000">
      <w:pPr>
        <w:widowControl w:val="1"/>
        <w:ind w:left="708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</w:t>
      </w:r>
      <w:r>
        <w:rPr>
          <w:rFonts w:ascii="Times New Roman" w:hAnsi="Times New Roman"/>
          <w:sz w:val="28"/>
          <w:highlight w:val="white"/>
        </w:rPr>
        <w:t xml:space="preserve">  7. </w:t>
      </w:r>
      <w:r>
        <w:rPr>
          <w:rFonts w:ascii="Times New Roman" w:hAnsi="Times New Roman"/>
          <w:sz w:val="28"/>
        </w:rPr>
        <w:t xml:space="preserve">Провести 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рт - встречу «Родной земли многоголосье» (встречу с людьми  творческих профессий). </w:t>
      </w:r>
      <w:r>
        <w:rPr>
          <w:rFonts w:ascii="Times New Roman" w:hAnsi="Times New Roman"/>
          <w:sz w:val="28"/>
        </w:rPr>
        <w:t xml:space="preserve"> Октябрь</w:t>
      </w:r>
    </w:p>
    <w:p w14:paraId="2603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               </w:t>
      </w:r>
      <w:r>
        <w:rPr>
          <w:rFonts w:ascii="Times New Roman" w:hAnsi="Times New Roman"/>
          <w:sz w:val="28"/>
        </w:rPr>
        <w:t>8. Составить информационный буклеты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«Люди, прославившие наш край».   Октябрь</w:t>
      </w:r>
    </w:p>
    <w:p w14:paraId="27030000">
      <w:pPr>
        <w:widowControl w:val="1"/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реализации данного проекта в библиотеке увеличится число пользователей, возрастет посещаемость, расширится ассортимент би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лиотечных услуг. Пользователи библиотеки получат ценный информационный ресурс по краеведению и литературному наследию края.</w:t>
      </w:r>
    </w:p>
    <w:p w14:paraId="28030000">
      <w:pPr>
        <w:widowControl w:val="1"/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будет способствовать повышению информационной работы библиотеки по краеведению.</w:t>
      </w:r>
    </w:p>
    <w:p w14:paraId="29030000">
      <w:pPr>
        <w:widowControl w:val="1"/>
        <w:spacing w:after="0"/>
        <w:ind/>
        <w:rPr>
          <w:rFonts w:ascii="Times New Roman" w:hAnsi="Times New Roman"/>
          <w:sz w:val="28"/>
        </w:rPr>
      </w:pPr>
    </w:p>
    <w:p w14:paraId="2A030000">
      <w:pPr>
        <w:widowControl w:val="1"/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1A1A1A"/>
          <w:sz w:val="28"/>
          <w:highlight w:val="white"/>
        </w:rPr>
        <w:t>Цели проекта:</w:t>
      </w:r>
    </w:p>
    <w:p w14:paraId="2B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1. Пропаганда литературы краеведческого характера, формирование облика библиотеки как места, где каждый сможет найти помощь и по</w:t>
      </w:r>
      <w:r>
        <w:rPr>
          <w:rFonts w:ascii="Times New Roman" w:hAnsi="Times New Roman"/>
          <w:color w:val="1A1A1A"/>
          <w:sz w:val="28"/>
        </w:rPr>
        <w:t>д</w:t>
      </w:r>
      <w:r>
        <w:rPr>
          <w:rFonts w:ascii="Times New Roman" w:hAnsi="Times New Roman"/>
          <w:color w:val="1A1A1A"/>
          <w:sz w:val="28"/>
        </w:rPr>
        <w:t>держку в вопросах, касающихся своей малой родины.</w:t>
      </w:r>
    </w:p>
    <w:p w14:paraId="2C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2. Накопление собственных краеведческих ресурсов на традиционных носителях;</w:t>
      </w:r>
    </w:p>
    <w:p w14:paraId="2D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3. Воспитание у подрастающего поколения чувства любви, гордости и причастности к малой родине, патриотизма и гр</w:t>
      </w:r>
      <w:r>
        <w:rPr>
          <w:rFonts w:ascii="Times New Roman" w:hAnsi="Times New Roman"/>
          <w:color w:val="1A1A1A"/>
          <w:sz w:val="28"/>
        </w:rPr>
        <w:t>а</w:t>
      </w:r>
      <w:r>
        <w:rPr>
          <w:rFonts w:ascii="Times New Roman" w:hAnsi="Times New Roman"/>
          <w:color w:val="1A1A1A"/>
          <w:sz w:val="28"/>
        </w:rPr>
        <w:t>жданственности;</w:t>
      </w:r>
    </w:p>
    <w:p w14:paraId="2E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2F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30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31030000">
      <w:pPr>
        <w:widowControl w:val="1"/>
        <w:spacing w:after="0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Задачи:</w:t>
      </w:r>
    </w:p>
    <w:p w14:paraId="32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1. Накопление собственных краеведческих ресурсов на традиционных носителях;</w:t>
      </w:r>
    </w:p>
    <w:p w14:paraId="33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2. Организация среди пользователей краеведческого движения по сбору материалов о своем селе, районе, развитие у них творческой акти</w:t>
      </w:r>
      <w:r>
        <w:rPr>
          <w:rFonts w:ascii="Times New Roman" w:hAnsi="Times New Roman"/>
          <w:color w:val="1A1A1A"/>
          <w:sz w:val="28"/>
        </w:rPr>
        <w:t>в</w:t>
      </w:r>
      <w:r>
        <w:rPr>
          <w:rFonts w:ascii="Times New Roman" w:hAnsi="Times New Roman"/>
          <w:color w:val="1A1A1A"/>
          <w:sz w:val="28"/>
        </w:rPr>
        <w:t>ности в познании истории родного края;</w:t>
      </w:r>
    </w:p>
    <w:p w14:paraId="34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3. Создание благоприятных условий для занятий, общения и проведения досуга читателей.</w:t>
      </w:r>
    </w:p>
    <w:p w14:paraId="35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36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Проект рассчитан на все группы пользователей</w:t>
      </w:r>
    </w:p>
    <w:p w14:paraId="37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38030000">
      <w:pPr>
        <w:widowControl w:val="1"/>
        <w:spacing w:after="0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Организации, участвующие в реализации проекта</w:t>
      </w:r>
    </w:p>
    <w:p w14:paraId="39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Для реализации проекта мы будут сотрудничать со следующими организациями:</w:t>
      </w:r>
    </w:p>
    <w:p w14:paraId="3A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1. Администрация Дмитриевского сельского поселения;</w:t>
      </w:r>
    </w:p>
    <w:p w14:paraId="3B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2. МБУК ДК "СКЦ" Дмитриевского сельского поселения;</w:t>
      </w:r>
    </w:p>
    <w:p w14:paraId="3C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- МБОУ СОШ N13 им. А. Суворова;</w:t>
      </w:r>
    </w:p>
    <w:p w14:paraId="3D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- Православный храм ст. Дмитриевской;</w:t>
      </w:r>
    </w:p>
    <w:p w14:paraId="3E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- Комната Боевой и трудовой Славы.</w:t>
      </w:r>
    </w:p>
    <w:p w14:paraId="3F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</w:p>
    <w:p w14:paraId="40030000">
      <w:pPr>
        <w:widowControl w:val="1"/>
        <w:spacing w:after="0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Ожидаемые результаты:</w:t>
      </w:r>
    </w:p>
    <w:p w14:paraId="41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1. Удовлетворенность пользователей качеством проводимых мероприятий и результатами работы.</w:t>
      </w:r>
    </w:p>
    <w:p w14:paraId="42030000">
      <w:pPr>
        <w:widowControl w:val="1"/>
        <w:spacing w:after="0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2. Привлечение в библиотеку новых пользователей.</w:t>
      </w:r>
    </w:p>
    <w:p w14:paraId="43030000">
      <w:pPr>
        <w:rPr>
          <w:sz w:val="28"/>
        </w:rPr>
      </w:pPr>
      <w:r>
        <w:rPr>
          <w:rFonts w:ascii="Times New Roman" w:hAnsi="Times New Roman"/>
          <w:color w:val="1A1A1A"/>
          <w:sz w:val="28"/>
        </w:rPr>
        <w:t>3. Развитие интереса к чтению краеведческой литературы, произведений авторов-земляков.</w:t>
      </w:r>
      <w:r>
        <w:rPr>
          <w:rFonts w:ascii="Times New Roman" w:hAnsi="Times New Roman"/>
          <w:color w:val="1A1A1A"/>
          <w:sz w:val="28"/>
        </w:rPr>
        <w:br/>
      </w:r>
      <w:r>
        <w:rPr>
          <w:rFonts w:ascii="Times New Roman" w:hAnsi="Times New Roman"/>
          <w:color w:val="1A1A1A"/>
          <w:sz w:val="28"/>
        </w:rPr>
        <w:t xml:space="preserve">  </w:t>
      </w:r>
    </w:p>
    <w:p w14:paraId="44030000">
      <w:bookmarkStart w:id="28" w:name="__RefHeading___26"/>
      <w:bookmarkEnd w:id="28"/>
      <w:pPr>
        <w:pStyle w:val="Style_4"/>
        <w:numPr>
          <w:ilvl w:val="0"/>
          <w:numId w:val="0"/>
        </w:numPr>
      </w:pPr>
      <w:r>
        <w:t>Формирование и использование фондов краеведческих документов и местных изданий</w:t>
      </w:r>
    </w:p>
    <w:p w14:paraId="45030000">
      <w:pPr>
        <w:widowControl w:val="1"/>
        <w:ind w:firstLine="43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Фонд краеведческой литературы не является самостоятельной единицей, но, как правило, выделяется из основного фонда и расставляется на отдельных стеллажах. Он состоит из книжного фонда, фонда местных газет (районных, и краевых) периодических изданий и папок-накопителей по отраслевой тематике. Пополнение краеведческого фонда осуществляется книгами, переданными в дар местными писателями и поэтами.</w:t>
      </w:r>
    </w:p>
    <w:p w14:paraId="46030000">
      <w:bookmarkStart w:id="29" w:name="__RefHeading___27"/>
      <w:bookmarkEnd w:id="29"/>
      <w:pPr>
        <w:pStyle w:val="Style_4"/>
      </w:pPr>
      <w:r>
        <w:t>Основные направления краеведческой деятельности и формы работы</w:t>
      </w:r>
    </w:p>
    <w:p w14:paraId="47030000">
      <w:pPr>
        <w:pStyle w:val="Style_6"/>
        <w:widowControl w:val="1"/>
        <w:spacing w:after="0" w:line="240" w:lineRule="auto"/>
        <w:ind w:firstLine="851"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79"/>
        <w:gridCol w:w="2353"/>
        <w:gridCol w:w="1841"/>
        <w:gridCol w:w="1836"/>
        <w:gridCol w:w="3908"/>
      </w:tblGrid>
      <w:tr>
        <w:trPr>
          <w:trHeight w:hRule="atLeast" w:val="645"/>
          <w:tblHeader/>
        </w:trP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 исполнения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Историческое краеведение</w:t>
            </w:r>
          </w:p>
        </w:tc>
      </w:tr>
      <w:t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«Их имена в истории края»: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Краеведческий час</w:t>
            </w:r>
          </w:p>
          <w:p w14:paraId="4F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стный журнал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pStyle w:val="Style_6"/>
              <w:widowControl w:val="1"/>
              <w:spacing w:after="0" w:line="240" w:lineRule="auto"/>
              <w:ind w:left="64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Библиотечная акция ко Дню Кавказского района «Родословная моей земли»</w:t>
            </w:r>
          </w:p>
        </w:tc>
      </w:tr>
      <w:t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 горжусь своим районом»</w:t>
            </w:r>
          </w:p>
          <w:p w14:paraId="56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а</w:t>
            </w:r>
            <w:r>
              <w:rPr>
                <w:rFonts w:ascii="Times New Roman" w:hAnsi="Times New Roman"/>
                <w:color w:val="1A1A1A"/>
                <w:sz w:val="24"/>
              </w:rPr>
              <w:t>кция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</w:t>
            </w:r>
            <w:r>
              <w:rPr>
                <w:rFonts w:ascii="Times New Roman" w:hAnsi="Times New Roman"/>
                <w:color w:val="1A1A1A"/>
                <w:sz w:val="24"/>
              </w:rPr>
              <w:t>ентябрь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«Край пшеничный, величавый»  цикл мероприятий по краеведению</w:t>
            </w:r>
          </w:p>
        </w:tc>
      </w:tr>
      <w:t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«Кубань-земля моя»: Книжный круиз по краю</w:t>
            </w:r>
          </w:p>
          <w:p w14:paraId="5D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Литературное краеведение</w:t>
            </w:r>
          </w:p>
        </w:tc>
      </w:tr>
      <w:t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«Певцы кубанского края»  (Мирошникова, Обойщиков, Зиновьев): Юбилейная полка писателя</w:t>
            </w: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нижная выставка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се категории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1481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pStyle w:val="Style_6"/>
              <w:widowControl w:val="1"/>
              <w:tabs>
                <w:tab w:leader="none" w:pos="6045" w:val="left"/>
                <w:tab w:leader="none" w:pos="8086" w:val="center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Э</w:t>
            </w:r>
            <w:r>
              <w:rPr>
                <w:rFonts w:ascii="Times New Roman" w:hAnsi="Times New Roman"/>
                <w:b w:val="1"/>
                <w:sz w:val="24"/>
              </w:rPr>
              <w:t>кологическое</w:t>
            </w:r>
            <w:r>
              <w:rPr>
                <w:rFonts w:ascii="Times New Roman" w:hAnsi="Times New Roman"/>
                <w:b w:val="1"/>
                <w:sz w:val="24"/>
              </w:rPr>
              <w:t xml:space="preserve"> краеведение</w:t>
            </w:r>
          </w:p>
        </w:tc>
      </w:tr>
      <w:tr>
        <w:tc>
          <w:tcPr>
            <w:tcW w:type="dxa" w:w="4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«Заповедная природа. Книжное путешествие по заповедникам Кубани»</w:t>
            </w:r>
          </w:p>
          <w:p w14:paraId="6A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бзор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type="dxa" w:w="3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6F030000">
      <w:pPr>
        <w:widowControl w:val="1"/>
        <w:spacing w:after="0" w:line="240" w:lineRule="auto"/>
        <w:ind w:firstLine="851"/>
        <w:rPr>
          <w:rFonts w:ascii="Times New Roman" w:hAnsi="Times New Roman"/>
          <w:b w:val="1"/>
          <w:sz w:val="24"/>
        </w:rPr>
      </w:pPr>
    </w:p>
    <w:p w14:paraId="70030000">
      <w:bookmarkStart w:id="30" w:name="__RefHeading___28"/>
      <w:bookmarkEnd w:id="30"/>
      <w:pPr>
        <w:pStyle w:val="Style_4"/>
        <w:numPr>
          <w:ilvl w:val="0"/>
          <w:numId w:val="0"/>
        </w:numPr>
        <w:rPr>
          <w:color w:val="222222"/>
        </w:rPr>
      </w:pPr>
      <w:r>
        <w:t>Раскрытие и продвижение краеведческих фондов</w:t>
      </w:r>
    </w:p>
    <w:p w14:paraId="71030000">
      <w:pPr>
        <w:pStyle w:val="Style_15"/>
        <w:widowControl w:val="1"/>
        <w:ind w:firstLine="432" w:right="-141"/>
        <w:jc w:val="both"/>
        <w:rPr>
          <w:sz w:val="28"/>
        </w:rPr>
      </w:pPr>
      <w:r>
        <w:rPr>
          <w:sz w:val="28"/>
        </w:rPr>
        <w:t>Библиотека продолжит вести планомерную и целенаправленную работу по распространению краеведческих фондов, рассчитанную на жителей станицы и удаленных пользователей. Эта деятельность будет осуществляться по нескольким основным направлениям: организация и проведение массовых мероприятий, выставочная деятельность, подготовка и издание краеведческих материалов (на бумажных носителях), публикации в СМИ, в социальной сети «ВКонтакте», сайте библиотеки. Библиотека будет привлекать внимание читателей к книгам, фотодокументам по краеведению путем организации различных выставок, которые способствуют наиболее полному раскрытию фонда и пропаганде краеведческих материалов.</w:t>
      </w:r>
    </w:p>
    <w:p w14:paraId="72030000">
      <w:bookmarkStart w:id="31" w:name="__RefHeading___29"/>
      <w:bookmarkEnd w:id="31"/>
      <w:pPr>
        <w:pStyle w:val="Style_4"/>
      </w:pPr>
      <w:r>
        <w:t>ВНЕШНЯЯ ДЕЯТЕЛЬНОСТЬ БИБЛИОТЕК</w:t>
      </w:r>
    </w:p>
    <w:p w14:paraId="73030000">
      <w:pPr>
        <w:widowControl w:val="1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Библиотеки и социальное партнерство (творческие контакты и партнерские отношения с органами власти,  государственными и другими общественными организациями и структурами, межбиблиотечное взаимодействие).</w:t>
      </w:r>
    </w:p>
    <w:tbl>
      <w:tblPr>
        <w:tblStyle w:val="Style_10"/>
        <w:tblW w:type="auto" w:w="0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69"/>
        <w:gridCol w:w="3564"/>
        <w:gridCol w:w="3531"/>
        <w:gridCol w:w="4037"/>
      </w:tblGrid>
      <w:tr>
        <w:tc>
          <w:tcPr>
            <w:tcW w:type="dxa" w:w="3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деятельности</w:t>
            </w:r>
          </w:p>
        </w:tc>
        <w:tc>
          <w:tcPr>
            <w:tcW w:type="dxa" w:w="3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работы</w:t>
            </w:r>
          </w:p>
        </w:tc>
        <w:tc>
          <w:tcPr>
            <w:tcW w:type="dxa" w:w="3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 исполнения</w:t>
            </w:r>
          </w:p>
        </w:tc>
        <w:tc>
          <w:tcPr>
            <w:tcW w:type="dxa" w:w="4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</w:t>
            </w:r>
          </w:p>
          <w:p w14:paraId="78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3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поселения, День района</w:t>
            </w:r>
          </w:p>
        </w:tc>
        <w:tc>
          <w:tcPr>
            <w:tcW w:type="dxa" w:w="3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обеспечение, непосредственное участие</w:t>
            </w:r>
          </w:p>
        </w:tc>
        <w:tc>
          <w:tcPr>
            <w:tcW w:type="dxa" w:w="3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4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Субботники по уборке и благоустройству территорий в поселении</w:t>
            </w:r>
          </w:p>
        </w:tc>
        <w:tc>
          <w:tcPr>
            <w:tcW w:type="dxa" w:w="3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обеспечение, непосредственное участие</w:t>
            </w:r>
          </w:p>
        </w:tc>
        <w:tc>
          <w:tcPr>
            <w:tcW w:type="dxa" w:w="3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4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Поселенческие и районные митинги ко Дню памяти и скорби, Дню победы, Дню вывода войск из Афганистана, Дню памяти жертв политических репрессий, Дню памяти жертв Чернобыльской аварии и др.</w:t>
            </w:r>
          </w:p>
        </w:tc>
        <w:tc>
          <w:tcPr>
            <w:tcW w:type="dxa" w:w="3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обеспечение, непосредственное участие</w:t>
            </w:r>
          </w:p>
        </w:tc>
        <w:tc>
          <w:tcPr>
            <w:tcW w:type="dxa" w:w="3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4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3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Деловые контакты с руководителями предприятий всех форм собственности, с общественными организациями, учреждениями образования и культуры. </w:t>
            </w:r>
          </w:p>
        </w:tc>
        <w:tc>
          <w:tcPr>
            <w:tcW w:type="dxa" w:w="3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обеспечение, непосредственное участие</w:t>
            </w:r>
          </w:p>
        </w:tc>
        <w:tc>
          <w:tcPr>
            <w:tcW w:type="dxa" w:w="3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4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89030000">
      <w:bookmarkStart w:id="32" w:name="__RefHeading___30"/>
      <w:bookmarkEnd w:id="32"/>
      <w:pPr>
        <w:pStyle w:val="Style_4"/>
      </w:pPr>
      <w:r>
        <w:t>Поддержка библиотек местным сообществом. Участие общественности в управлении библиотеками</w:t>
      </w:r>
    </w:p>
    <w:tbl>
      <w:tblPr>
        <w:tblStyle w:val="Style_10"/>
        <w:tblW w:type="auto" w:w="0"/>
        <w:tblInd w:type="dxa" w:w="108"/>
        <w:tblLayout w:type="fixed"/>
      </w:tblPr>
      <w:tblGrid>
        <w:gridCol w:w="8251"/>
        <w:gridCol w:w="1984"/>
        <w:gridCol w:w="1418"/>
        <w:gridCol w:w="2948"/>
      </w:tblGrid>
      <w:tr>
        <w:tc>
          <w:tcPr>
            <w:tcW w:type="dxa" w:w="82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8A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деятельности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8B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Читательская группа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8C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 исполнения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8D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Ответственный</w:t>
            </w:r>
          </w:p>
        </w:tc>
      </w:tr>
      <w:tr>
        <w:tc>
          <w:tcPr>
            <w:tcW w:type="dxa" w:w="82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8E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читательским советом библиотеки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8F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90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1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825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92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членов  библиотечного совета к подготовке и участию в массовых мероприятиях, проводимых библиотекой, к работе с задолжниками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93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</w:tcPr>
          <w:p w14:paraId="94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9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9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96030000">
      <w:bookmarkStart w:id="33" w:name="__RefHeading___31"/>
      <w:bookmarkEnd w:id="33"/>
      <w:pPr>
        <w:pStyle w:val="Style_4"/>
      </w:pPr>
      <w:r>
        <w:t>Рекламно-информационная деятельность</w:t>
      </w:r>
    </w:p>
    <w:p w14:paraId="97030000">
      <w:pPr>
        <w:widowControl w:val="1"/>
        <w:spacing w:after="0"/>
        <w:ind w:firstLine="4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Реклама в библиотеке - это реклама библиотечных ресурсов, услуг и продукции. Цель - оповещение потребителей о библиотечно-информационных ресурсах, изданиях и услугах, предоставляемых библиотекой. С помощью рекламы фо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мировать в обществе осведомлё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ность о библиотеке и её услугах. С целью повышения привлекательности деятельности библиотеки использовать весь спектр информацио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но-рекламных услуг:</w:t>
      </w:r>
    </w:p>
    <w:p w14:paraId="98030000">
      <w:pPr>
        <w:widowControl w:val="1"/>
        <w:spacing w:after="0"/>
        <w:ind w:firstLine="432"/>
        <w:jc w:val="both"/>
        <w:rPr>
          <w:rFonts w:ascii="Times New Roman" w:hAnsi="Times New Roman"/>
          <w:sz w:val="28"/>
        </w:rPr>
      </w:pPr>
    </w:p>
    <w:tbl>
      <w:tblPr>
        <w:tblStyle w:val="Style_10"/>
        <w:tblW w:type="auto" w:w="0"/>
        <w:tblInd w:type="dxa" w:w="108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655"/>
        <w:gridCol w:w="1701"/>
        <w:gridCol w:w="1843"/>
        <w:gridCol w:w="3402"/>
      </w:tblGrid>
      <w:tr>
        <w:tc>
          <w:tcPr>
            <w:tcW w:type="dxa" w:w="7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Читательская группа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 исполнения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widowControl w:val="1"/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7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информации о деятельности библиотеки на сайтах:</w:t>
            </w:r>
          </w:p>
          <w:p w14:paraId="9E030000">
            <w:pPr>
              <w:widowControl w:val="1"/>
              <w:spacing w:after="0" w:line="240" w:lineRule="auto"/>
              <w:ind w:left="0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а</w:t>
            </w:r>
            <w:r>
              <w:rPr>
                <w:rFonts w:ascii="Times New Roman" w:hAnsi="Times New Roman"/>
                <w:sz w:val="24"/>
              </w:rPr>
              <w:t>дминистрации Дм</w:t>
            </w:r>
            <w:r>
              <w:rPr>
                <w:rFonts w:ascii="Times New Roman" w:hAnsi="Times New Roman"/>
                <w:sz w:val="24"/>
              </w:rPr>
              <w:t>итриевского сельского поселения</w:t>
            </w:r>
          </w:p>
          <w:p w14:paraId="9F030000">
            <w:pPr>
              <w:widowControl w:val="1"/>
              <w:spacing w:after="0" w:line="240" w:lineRule="auto"/>
              <w:ind w:left="0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-на сайте библиотеки</w:t>
            </w:r>
          </w:p>
          <w:p w14:paraId="A0030000">
            <w:pPr>
              <w:widowControl w:val="1"/>
              <w:spacing w:after="0" w:line="240" w:lineRule="auto"/>
              <w:ind w:left="0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ВКонтакте</w:t>
            </w:r>
          </w:p>
          <w:p w14:paraId="A1030000">
            <w:pPr>
              <w:widowControl w:val="1"/>
              <w:spacing w:after="0" w:line="240" w:lineRule="auto"/>
              <w:ind w:left="0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  <w:tr>
        <w:tc>
          <w:tcPr>
            <w:tcW w:type="dxa" w:w="765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и ведение информационного стенда «Информация»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категории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МБУК «Центральная сельская библиотека» Дмитриевского сельского поселения</w:t>
            </w:r>
          </w:p>
        </w:tc>
      </w:tr>
    </w:tbl>
    <w:p w14:paraId="A9030000">
      <w:pPr>
        <w:widowControl w:val="1"/>
        <w:tabs>
          <w:tab w:leader="none" w:pos="3570" w:val="left"/>
          <w:tab w:leader="none" w:pos="7568" w:val="center"/>
        </w:tabs>
        <w:spacing w:after="0" w:line="240" w:lineRule="auto"/>
        <w:ind/>
        <w:rPr>
          <w:rFonts w:ascii="Times New Roman" w:hAnsi="Times New Roman"/>
          <w:b w:val="1"/>
          <w:color w:val="FF0000"/>
          <w:sz w:val="24"/>
        </w:rPr>
      </w:pPr>
    </w:p>
    <w:p w14:paraId="AA030000">
      <w:pPr>
        <w:widowControl w:val="1"/>
        <w:spacing w:line="240" w:lineRule="auto"/>
        <w:ind/>
        <w:jc w:val="both"/>
      </w:pPr>
      <w:r>
        <w:drawing>
          <wp:inline>
            <wp:extent cx="10335399" cy="7351539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0335399" cy="735153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  <w:pgSz w:h="11908" w:orient="landscape" w:w="16848"/>
      <w:pgMar w:bottom="850" w:footer="708" w:gutter="0" w:header="708" w:left="567" w:right="567" w:top="283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</w:pPr>
  </w:p>
  <w:p w14:paraId="03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suff w:val="tab"/>
      <w:lvlText w:val=""/>
      <w:lvlJc w:val="left"/>
      <w:pPr>
        <w:widowControl w:val="1"/>
        <w:ind w:hanging="360" w:left="1429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7189"/>
      </w:pPr>
      <w:rPr>
        <w:rFonts w:ascii="Wingdings" w:hAnsi="Wingdings"/>
      </w:rPr>
    </w:lvl>
  </w:abstractNum>
  <w:abstractNum w:abstractNumId="1">
    <w:lvl w:ilvl="0">
      <w:start w:val="1"/>
      <w:numFmt w:val="bullet"/>
      <w:suff w:val="tab"/>
      <w:lvlText w:val=""/>
      <w:lvlJc w:val="left"/>
      <w:pPr>
        <w:widowControl w:val="1"/>
        <w:ind w:hanging="360" w:left="644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364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084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04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524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244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4964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684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04"/>
      </w:pPr>
      <w:rPr>
        <w:rFonts w:ascii="Wingdings" w:hAnsi="Wingdings"/>
      </w:rPr>
    </w:lvl>
  </w:abstractNum>
  <w:abstractNum w:abstractNumId="2">
    <w:lvl w:ilvl="0">
      <w:start w:val="1"/>
      <w:numFmt w:val="bullet"/>
      <w:suff w:val="tab"/>
      <w:lvlText w:val="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suff w:val="tab"/>
      <w:lvlText w:val="%1."/>
      <w:lvlJc w:val="left"/>
      <w:pPr>
        <w:widowControl w:val="1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decimal"/>
      <w:suff w:val="tab"/>
      <w:lvlText w:val="%1."/>
      <w:lvlJc w:val="left"/>
      <w:pPr>
        <w:widowControl w:val="1"/>
        <w:ind w:hanging="360" w:left="108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52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68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840"/>
      </w:pPr>
    </w:lvl>
  </w:abstractNum>
  <w:abstractNum w:abstractNumId="5">
    <w:lvl w:ilvl="0">
      <w:start w:val="1"/>
      <w:numFmt w:val="decimal"/>
      <w:pStyle w:val="Style_4"/>
      <w:suff w:val="nothing"/>
      <w:lvlJc w:val="left"/>
      <w:pPr>
        <w:widowControl w:val="1"/>
        <w:tabs>
          <w:tab w:leader="none" w:pos="432" w:val="left"/>
        </w:tabs>
        <w:ind w:hanging="432" w:left="432"/>
      </w:pPr>
    </w:lvl>
    <w:lvl w:ilvl="1">
      <w:start w:val="1"/>
      <w:numFmt w:val="decimal"/>
      <w:suff w:val="nothing"/>
      <w:lvlJc w:val="left"/>
      <w:pPr>
        <w:widowControl w:val="1"/>
        <w:tabs>
          <w:tab w:leader="none" w:pos="576" w:val="left"/>
        </w:tabs>
        <w:ind w:hanging="576" w:left="576"/>
      </w:pPr>
    </w:lvl>
    <w:lvl w:ilvl="2">
      <w:start w:val="1"/>
      <w:numFmt w:val="decimal"/>
      <w:suff w:val="nothing"/>
      <w:lvlJc w:val="left"/>
      <w:pPr>
        <w:widowControl w:val="1"/>
        <w:tabs>
          <w:tab w:leader="none" w:pos="720" w:val="left"/>
        </w:tabs>
        <w:ind w:hanging="720" w:left="720"/>
      </w:pPr>
    </w:lvl>
    <w:lvl w:ilvl="3">
      <w:start w:val="1"/>
      <w:numFmt w:val="decimal"/>
      <w:suff w:val="nothing"/>
      <w:lvlJc w:val="left"/>
      <w:pPr>
        <w:widowControl w:val="1"/>
        <w:tabs>
          <w:tab w:leader="none" w:pos="864" w:val="left"/>
        </w:tabs>
        <w:ind w:hanging="864" w:left="864"/>
      </w:pPr>
    </w:lvl>
    <w:lvl w:ilvl="4">
      <w:start w:val="1"/>
      <w:numFmt w:val="decimal"/>
      <w:suff w:val="nothing"/>
      <w:lvlJc w:val="left"/>
      <w:pPr>
        <w:widowControl w:val="1"/>
        <w:tabs>
          <w:tab w:leader="none" w:pos="1008" w:val="left"/>
        </w:tabs>
        <w:ind w:hanging="1008" w:left="1008"/>
      </w:pPr>
    </w:lvl>
    <w:lvl w:ilvl="5">
      <w:start w:val="1"/>
      <w:numFmt w:val="decimal"/>
      <w:suff w:val="nothing"/>
      <w:lvlJc w:val="left"/>
      <w:pPr>
        <w:widowControl w:val="1"/>
        <w:tabs>
          <w:tab w:leader="none" w:pos="1152" w:val="left"/>
        </w:tabs>
        <w:ind w:hanging="1152" w:left="1152"/>
      </w:pPr>
    </w:lvl>
    <w:lvl w:ilvl="6">
      <w:start w:val="1"/>
      <w:numFmt w:val="decimal"/>
      <w:suff w:val="nothing"/>
      <w:lvlJc w:val="left"/>
      <w:pPr>
        <w:widowControl w:val="1"/>
        <w:tabs>
          <w:tab w:leader="none" w:pos="1296" w:val="left"/>
        </w:tabs>
        <w:ind w:hanging="1296" w:left="1296"/>
      </w:pPr>
    </w:lvl>
    <w:lvl w:ilvl="7">
      <w:start w:val="1"/>
      <w:numFmt w:val="decimal"/>
      <w:suff w:val="nothing"/>
      <w:lvlJc w:val="left"/>
      <w:pPr>
        <w:widowControl w:val="1"/>
        <w:tabs>
          <w:tab w:leader="none" w:pos="1440" w:val="left"/>
        </w:tabs>
        <w:ind w:hanging="1440" w:left="1440"/>
      </w:pPr>
    </w:lvl>
    <w:lvl w:ilvl="8">
      <w:start w:val="1"/>
      <w:numFmt w:val="decimal"/>
      <w:suff w:val="nothing"/>
      <w:lvlJc w:val="left"/>
      <w:pPr>
        <w:widowControl w:val="1"/>
        <w:tabs>
          <w:tab w:leader="none" w:pos="1584" w:val="left"/>
        </w:tabs>
        <w:ind w:hanging="1584" w:left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1"/>
      <w:spacing w:after="200" w:line="276" w:lineRule="auto"/>
      <w:ind/>
    </w:pPr>
    <w:rPr>
      <w:sz w:val="22"/>
    </w:rPr>
  </w:style>
  <w:style w:default="1" w:styleId="Style_5_ch" w:type="character">
    <w:name w:val="Normal"/>
    <w:link w:val="Style_5"/>
    <w:rPr>
      <w:sz w:val="22"/>
    </w:rPr>
  </w:style>
  <w:style w:styleId="Style_17" w:type="paragraph">
    <w:name w:val="Style1"/>
    <w:basedOn w:val="Style_5"/>
    <w:link w:val="Style_17_ch"/>
    <w:pPr>
      <w:widowControl w:val="0"/>
      <w:spacing w:after="0" w:line="313" w:lineRule="exact"/>
      <w:ind/>
      <w:jc w:val="center"/>
    </w:pPr>
    <w:rPr>
      <w:rFonts w:ascii="Times New Roman" w:hAnsi="Times New Roman"/>
      <w:sz w:val="24"/>
    </w:rPr>
  </w:style>
  <w:style w:styleId="Style_17_ch" w:type="character">
    <w:name w:val="Style1"/>
    <w:basedOn w:val="Style_5_ch"/>
    <w:link w:val="Style_17"/>
    <w:rPr>
      <w:rFonts w:ascii="Times New Roman" w:hAnsi="Times New Roman"/>
      <w:sz w:val="24"/>
    </w:rPr>
  </w:style>
  <w:style w:styleId="Style_18" w:type="paragraph">
    <w:name w:val="WW8Num47z6"/>
    <w:link w:val="Style_18_ch"/>
  </w:style>
  <w:style w:styleId="Style_18_ch" w:type="character">
    <w:name w:val="WW8Num47z6"/>
    <w:link w:val="Style_18"/>
  </w:style>
  <w:style w:styleId="Style_19" w:type="paragraph">
    <w:name w:val="WW8Num37z5"/>
    <w:link w:val="Style_19_ch"/>
  </w:style>
  <w:style w:styleId="Style_19_ch" w:type="character">
    <w:name w:val="WW8Num37z5"/>
    <w:link w:val="Style_19"/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Текст выноски Знак"/>
    <w:link w:val="Style_21_ch"/>
    <w:rPr>
      <w:rFonts w:ascii="Tahoma" w:hAnsi="Tahoma"/>
      <w:sz w:val="16"/>
    </w:rPr>
  </w:style>
  <w:style w:styleId="Style_21_ch" w:type="character">
    <w:name w:val="Текст выноски Знак"/>
    <w:link w:val="Style_21"/>
    <w:rPr>
      <w:rFonts w:ascii="Tahoma" w:hAnsi="Tahoma"/>
      <w:sz w:val="16"/>
    </w:rPr>
  </w:style>
  <w:style w:styleId="Style_22" w:type="paragraph">
    <w:name w:val="WW8Num15z2"/>
    <w:link w:val="Style_22_ch"/>
  </w:style>
  <w:style w:styleId="Style_22_ch" w:type="character">
    <w:name w:val="WW8Num15z2"/>
    <w:link w:val="Style_22"/>
  </w:style>
  <w:style w:styleId="Style_23" w:type="paragraph">
    <w:name w:val="toc 2"/>
    <w:basedOn w:val="Style_5"/>
    <w:next w:val="Style_5"/>
    <w:link w:val="Style_23_ch"/>
    <w:uiPriority w:val="39"/>
    <w:pPr>
      <w:widowControl w:val="1"/>
      <w:tabs>
        <w:tab w:leader="dot" w:pos="15388" w:val="right"/>
      </w:tabs>
      <w:spacing w:after="120" w:before="120"/>
      <w:ind/>
      <w:jc w:val="left"/>
    </w:pPr>
    <w:rPr>
      <w:rFonts w:ascii="Times New Roman" w:hAnsi="Times New Roman"/>
      <w:b w:val="1"/>
      <w:sz w:val="28"/>
    </w:rPr>
  </w:style>
  <w:style w:styleId="Style_23_ch" w:type="character">
    <w:name w:val="toc 2"/>
    <w:basedOn w:val="Style_5_ch"/>
    <w:link w:val="Style_23"/>
    <w:rPr>
      <w:rFonts w:ascii="Times New Roman" w:hAnsi="Times New Roman"/>
      <w:b w:val="1"/>
      <w:sz w:val="28"/>
    </w:rPr>
  </w:style>
  <w:style w:styleId="Style_24" w:type="paragraph">
    <w:name w:val="WW8Num15z5"/>
    <w:link w:val="Style_24_ch"/>
  </w:style>
  <w:style w:styleId="Style_24_ch" w:type="character">
    <w:name w:val="WW8Num15z5"/>
    <w:link w:val="Style_24"/>
  </w:style>
  <w:style w:styleId="Style_25" w:type="paragraph">
    <w:name w:val="WW8Num33z1"/>
    <w:link w:val="Style_25_ch"/>
    <w:rPr>
      <w:rFonts w:ascii="Courier New" w:hAnsi="Courier New"/>
    </w:rPr>
  </w:style>
  <w:style w:styleId="Style_25_ch" w:type="character">
    <w:name w:val="WW8Num33z1"/>
    <w:link w:val="Style_25"/>
    <w:rPr>
      <w:rFonts w:ascii="Courier New" w:hAnsi="Courier New"/>
    </w:rPr>
  </w:style>
  <w:style w:styleId="Style_26" w:type="paragraph">
    <w:name w:val="WW8Num14z0"/>
    <w:link w:val="Style_26_ch"/>
  </w:style>
  <w:style w:styleId="Style_26_ch" w:type="character">
    <w:name w:val="WW8Num14z0"/>
    <w:link w:val="Style_26"/>
  </w:style>
  <w:style w:styleId="Style_27" w:type="paragraph">
    <w:name w:val="WW8Num32z6"/>
    <w:link w:val="Style_27_ch"/>
  </w:style>
  <w:style w:styleId="Style_27_ch" w:type="character">
    <w:name w:val="WW8Num32z6"/>
    <w:link w:val="Style_27"/>
  </w:style>
  <w:style w:styleId="Style_28" w:type="paragraph">
    <w:name w:val="WW8Num47z7"/>
    <w:link w:val="Style_28_ch"/>
  </w:style>
  <w:style w:styleId="Style_28_ch" w:type="character">
    <w:name w:val="WW8Num47z7"/>
    <w:link w:val="Style_28"/>
  </w:style>
  <w:style w:styleId="Style_29" w:type="paragraph">
    <w:name w:val="WW8Num8z2"/>
    <w:link w:val="Style_29_ch"/>
  </w:style>
  <w:style w:styleId="Style_29_ch" w:type="character">
    <w:name w:val="WW8Num8z2"/>
    <w:link w:val="Style_29"/>
  </w:style>
  <w:style w:styleId="Style_30" w:type="paragraph">
    <w:name w:val="WW8Num18z0"/>
    <w:link w:val="Style_30_ch"/>
    <w:rPr>
      <w:rFonts w:ascii="Symbol" w:hAnsi="Symbol"/>
      <w:sz w:val="24"/>
    </w:rPr>
  </w:style>
  <w:style w:styleId="Style_30_ch" w:type="character">
    <w:name w:val="WW8Num18z0"/>
    <w:link w:val="Style_30"/>
    <w:rPr>
      <w:rFonts w:ascii="Symbol" w:hAnsi="Symbol"/>
      <w:sz w:val="24"/>
    </w:rPr>
  </w:style>
  <w:style w:styleId="Style_15" w:type="paragraph">
    <w:name w:val="Default"/>
    <w:link w:val="Style_15_ch"/>
    <w:rPr>
      <w:rFonts w:ascii="Times New Roman" w:hAnsi="Times New Roman"/>
      <w:color w:val="000000"/>
      <w:sz w:val="24"/>
    </w:rPr>
  </w:style>
  <w:style w:styleId="Style_15_ch" w:type="character">
    <w:name w:val="Default"/>
    <w:link w:val="Style_15"/>
    <w:rPr>
      <w:rFonts w:ascii="Times New Roman" w:hAnsi="Times New Roman"/>
      <w:color w:val="000000"/>
      <w:sz w:val="24"/>
    </w:rPr>
  </w:style>
  <w:style w:styleId="Style_31" w:type="paragraph">
    <w:name w:val="WW8Num37z3"/>
    <w:link w:val="Style_31_ch"/>
  </w:style>
  <w:style w:styleId="Style_31_ch" w:type="character">
    <w:name w:val="WW8Num37z3"/>
    <w:link w:val="Style_31"/>
  </w:style>
  <w:style w:styleId="Style_32" w:type="paragraph">
    <w:name w:val="WW8Num24z1"/>
    <w:link w:val="Style_32_ch"/>
  </w:style>
  <w:style w:styleId="Style_32_ch" w:type="character">
    <w:name w:val="WW8Num24z1"/>
    <w:link w:val="Style_32"/>
  </w:style>
  <w:style w:styleId="Style_33" w:type="paragraph">
    <w:name w:val="toc 4"/>
    <w:basedOn w:val="Style_5"/>
    <w:next w:val="Style_5"/>
    <w:link w:val="Style_33_ch"/>
    <w:uiPriority w:val="39"/>
    <w:pPr>
      <w:widowControl w:val="1"/>
      <w:spacing w:after="120" w:before="120"/>
      <w:ind w:left="440"/>
      <w:jc w:val="center"/>
    </w:pPr>
    <w:rPr>
      <w:sz w:val="20"/>
    </w:rPr>
  </w:style>
  <w:style w:styleId="Style_33_ch" w:type="character">
    <w:name w:val="toc 4"/>
    <w:basedOn w:val="Style_5_ch"/>
    <w:link w:val="Style_33"/>
    <w:rPr>
      <w:sz w:val="20"/>
    </w:rPr>
  </w:style>
  <w:style w:styleId="Style_34" w:type="paragraph">
    <w:name w:val="WW8Num11z0"/>
    <w:link w:val="Style_34_ch"/>
    <w:rPr>
      <w:rFonts w:ascii="Symbol" w:hAnsi="Symbol"/>
    </w:rPr>
  </w:style>
  <w:style w:styleId="Style_34_ch" w:type="character">
    <w:name w:val="WW8Num11z0"/>
    <w:link w:val="Style_34"/>
    <w:rPr>
      <w:rFonts w:ascii="Symbol" w:hAnsi="Symbol"/>
    </w:rPr>
  </w:style>
  <w:style w:styleId="Style_35" w:type="paragraph">
    <w:name w:val="WW8Num8z5"/>
    <w:link w:val="Style_35_ch"/>
  </w:style>
  <w:style w:styleId="Style_35_ch" w:type="character">
    <w:name w:val="WW8Num8z5"/>
    <w:link w:val="Style_35"/>
  </w:style>
  <w:style w:styleId="Style_36" w:type="paragraph">
    <w:name w:val="WW8Num8z1"/>
    <w:link w:val="Style_36_ch"/>
  </w:style>
  <w:style w:styleId="Style_36_ch" w:type="character">
    <w:name w:val="WW8Num8z1"/>
    <w:link w:val="Style_36"/>
  </w:style>
  <w:style w:styleId="Style_37" w:type="paragraph">
    <w:name w:val="toc 6"/>
    <w:basedOn w:val="Style_5"/>
    <w:next w:val="Style_5"/>
    <w:link w:val="Style_37_ch"/>
    <w:uiPriority w:val="39"/>
    <w:pPr>
      <w:widowControl w:val="1"/>
      <w:spacing w:after="120" w:before="120"/>
      <w:ind w:left="880"/>
      <w:jc w:val="center"/>
    </w:pPr>
    <w:rPr>
      <w:sz w:val="20"/>
    </w:rPr>
  </w:style>
  <w:style w:styleId="Style_37_ch" w:type="character">
    <w:name w:val="toc 6"/>
    <w:basedOn w:val="Style_5_ch"/>
    <w:link w:val="Style_37"/>
    <w:rPr>
      <w:sz w:val="20"/>
    </w:rPr>
  </w:style>
  <w:style w:styleId="Style_38" w:type="paragraph">
    <w:name w:val="WW8Num53z0"/>
    <w:link w:val="Style_38_ch"/>
    <w:rPr>
      <w:rFonts w:ascii="Wingdings" w:hAnsi="Wingdings"/>
    </w:rPr>
  </w:style>
  <w:style w:styleId="Style_38_ch" w:type="character">
    <w:name w:val="WW8Num53z0"/>
    <w:link w:val="Style_38"/>
    <w:rPr>
      <w:rFonts w:ascii="Wingdings" w:hAnsi="Wingdings"/>
    </w:rPr>
  </w:style>
  <w:style w:styleId="Style_39" w:type="paragraph">
    <w:name w:val="WW8Num26z0"/>
    <w:link w:val="Style_39_ch"/>
    <w:rPr>
      <w:rFonts w:ascii="Symbol" w:hAnsi="Symbol"/>
    </w:rPr>
  </w:style>
  <w:style w:styleId="Style_39_ch" w:type="character">
    <w:name w:val="WW8Num26z0"/>
    <w:link w:val="Style_39"/>
    <w:rPr>
      <w:rFonts w:ascii="Symbol" w:hAnsi="Symbol"/>
    </w:rPr>
  </w:style>
  <w:style w:styleId="Style_40" w:type="paragraph">
    <w:name w:val="Абзац списка5"/>
    <w:basedOn w:val="Style_5"/>
    <w:link w:val="Style_40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40_ch" w:type="character">
    <w:name w:val="Абзац списка5"/>
    <w:basedOn w:val="Style_5_ch"/>
    <w:link w:val="Style_40"/>
    <w:rPr>
      <w:rFonts w:ascii="Times New Roman" w:hAnsi="Times New Roman"/>
      <w:sz w:val="24"/>
    </w:rPr>
  </w:style>
  <w:style w:styleId="Style_41" w:type="paragraph">
    <w:name w:val="Текст1"/>
    <w:basedOn w:val="Style_5"/>
    <w:link w:val="Style_41_ch"/>
    <w:pPr>
      <w:widowControl w:val="1"/>
      <w:spacing w:after="0" w:line="240" w:lineRule="auto"/>
      <w:ind/>
    </w:pPr>
    <w:rPr>
      <w:rFonts w:ascii="Courier New" w:hAnsi="Courier New"/>
      <w:sz w:val="20"/>
    </w:rPr>
  </w:style>
  <w:style w:styleId="Style_41_ch" w:type="character">
    <w:name w:val="Текст1"/>
    <w:basedOn w:val="Style_5_ch"/>
    <w:link w:val="Style_41"/>
    <w:rPr>
      <w:rFonts w:ascii="Courier New" w:hAnsi="Courier New"/>
      <w:sz w:val="20"/>
    </w:rPr>
  </w:style>
  <w:style w:styleId="Style_42" w:type="paragraph">
    <w:name w:val="toc 7"/>
    <w:basedOn w:val="Style_5"/>
    <w:next w:val="Style_5"/>
    <w:link w:val="Style_42_ch"/>
    <w:uiPriority w:val="39"/>
    <w:pPr>
      <w:widowControl w:val="1"/>
      <w:spacing w:after="120" w:before="120"/>
      <w:ind w:left="1100"/>
      <w:jc w:val="center"/>
    </w:pPr>
    <w:rPr>
      <w:sz w:val="20"/>
    </w:rPr>
  </w:style>
  <w:style w:styleId="Style_42_ch" w:type="character">
    <w:name w:val="toc 7"/>
    <w:basedOn w:val="Style_5_ch"/>
    <w:link w:val="Style_42"/>
    <w:rPr>
      <w:sz w:val="20"/>
    </w:rPr>
  </w:style>
  <w:style w:styleId="Style_43" w:type="paragraph">
    <w:name w:val="WW8Num4z4"/>
    <w:link w:val="Style_43_ch"/>
  </w:style>
  <w:style w:styleId="Style_43_ch" w:type="character">
    <w:name w:val="WW8Num4z4"/>
    <w:link w:val="Style_43"/>
  </w:style>
  <w:style w:styleId="Style_44" w:type="paragraph">
    <w:name w:val="WW8Num22z1"/>
    <w:link w:val="Style_44_ch"/>
    <w:rPr>
      <w:rFonts w:ascii="Courier New" w:hAnsi="Courier New"/>
    </w:rPr>
  </w:style>
  <w:style w:styleId="Style_44_ch" w:type="character">
    <w:name w:val="WW8Num22z1"/>
    <w:link w:val="Style_44"/>
    <w:rPr>
      <w:rFonts w:ascii="Courier New" w:hAnsi="Courier New"/>
    </w:rPr>
  </w:style>
  <w:style w:styleId="Style_45" w:type="paragraph">
    <w:name w:val="WW8Num6z8"/>
    <w:link w:val="Style_45_ch"/>
  </w:style>
  <w:style w:styleId="Style_45_ch" w:type="character">
    <w:name w:val="WW8Num6z8"/>
    <w:link w:val="Style_45"/>
  </w:style>
  <w:style w:styleId="Style_46" w:type="paragraph">
    <w:name w:val="WW8Num54z3"/>
    <w:link w:val="Style_46_ch"/>
  </w:style>
  <w:style w:styleId="Style_46_ch" w:type="character">
    <w:name w:val="WW8Num54z3"/>
    <w:link w:val="Style_46"/>
  </w:style>
  <w:style w:styleId="Style_47" w:type="paragraph">
    <w:name w:val="Без интервала2"/>
    <w:link w:val="Style_47_ch"/>
    <w:rPr>
      <w:rFonts w:ascii="Times New Roman" w:hAnsi="Times New Roman"/>
      <w:sz w:val="28"/>
    </w:rPr>
  </w:style>
  <w:style w:styleId="Style_47_ch" w:type="character">
    <w:name w:val="Без интервала2"/>
    <w:link w:val="Style_47"/>
    <w:rPr>
      <w:rFonts w:ascii="Times New Roman" w:hAnsi="Times New Roman"/>
      <w:sz w:val="28"/>
    </w:rPr>
  </w:style>
  <w:style w:styleId="Style_48" w:type="paragraph">
    <w:name w:val="WW8Num6z5"/>
    <w:link w:val="Style_48_ch"/>
  </w:style>
  <w:style w:styleId="Style_48_ch" w:type="character">
    <w:name w:val="WW8Num6z5"/>
    <w:link w:val="Style_48"/>
  </w:style>
  <w:style w:styleId="Style_49" w:type="paragraph">
    <w:name w:val="WW8Num42z1"/>
    <w:link w:val="Style_49_ch"/>
    <w:rPr>
      <w:rFonts w:ascii="Courier New" w:hAnsi="Courier New"/>
    </w:rPr>
  </w:style>
  <w:style w:styleId="Style_49_ch" w:type="character">
    <w:name w:val="WW8Num42z1"/>
    <w:link w:val="Style_49"/>
    <w:rPr>
      <w:rFonts w:ascii="Courier New" w:hAnsi="Courier New"/>
    </w:rPr>
  </w:style>
  <w:style w:styleId="Style_50" w:type="paragraph">
    <w:name w:val="WW8Num36z1"/>
    <w:link w:val="Style_50_ch"/>
    <w:rPr>
      <w:rFonts w:ascii="Courier New" w:hAnsi="Courier New"/>
    </w:rPr>
  </w:style>
  <w:style w:styleId="Style_50_ch" w:type="character">
    <w:name w:val="WW8Num36z1"/>
    <w:link w:val="Style_50"/>
    <w:rPr>
      <w:rFonts w:ascii="Courier New" w:hAnsi="Courier New"/>
    </w:rPr>
  </w:style>
  <w:style w:styleId="Style_51" w:type="paragraph">
    <w:name w:val="WW8Num13z8"/>
    <w:link w:val="Style_51_ch"/>
  </w:style>
  <w:style w:styleId="Style_51_ch" w:type="character">
    <w:name w:val="WW8Num13z8"/>
    <w:link w:val="Style_51"/>
  </w:style>
  <w:style w:styleId="Style_52" w:type="paragraph">
    <w:name w:val="WW8Num30z6"/>
    <w:link w:val="Style_52_ch"/>
  </w:style>
  <w:style w:styleId="Style_52_ch" w:type="character">
    <w:name w:val="WW8Num30z6"/>
    <w:link w:val="Style_52"/>
  </w:style>
  <w:style w:styleId="Style_53" w:type="paragraph">
    <w:name w:val="WW8Num13z1"/>
    <w:link w:val="Style_53_ch"/>
  </w:style>
  <w:style w:styleId="Style_53_ch" w:type="character">
    <w:name w:val="WW8Num13z1"/>
    <w:link w:val="Style_53"/>
  </w:style>
  <w:style w:styleId="Style_54" w:type="paragraph">
    <w:name w:val="Основной шрифт абзаца1"/>
    <w:link w:val="Style_54_ch"/>
  </w:style>
  <w:style w:styleId="Style_54_ch" w:type="character">
    <w:name w:val="Основной шрифт абзаца1"/>
    <w:link w:val="Style_54"/>
  </w:style>
  <w:style w:styleId="Style_55" w:type="paragraph">
    <w:name w:val="WW8Num44z2"/>
    <w:link w:val="Style_55_ch"/>
    <w:rPr>
      <w:rFonts w:ascii="Wingdings" w:hAnsi="Wingdings"/>
    </w:rPr>
  </w:style>
  <w:style w:styleId="Style_55_ch" w:type="character">
    <w:name w:val="WW8Num44z2"/>
    <w:link w:val="Style_55"/>
    <w:rPr>
      <w:rFonts w:ascii="Wingdings" w:hAnsi="Wingdings"/>
    </w:rPr>
  </w:style>
  <w:style w:styleId="Style_56" w:type="paragraph">
    <w:name w:val="WW8Num24z3"/>
    <w:link w:val="Style_56_ch"/>
  </w:style>
  <w:style w:styleId="Style_56_ch" w:type="character">
    <w:name w:val="WW8Num24z3"/>
    <w:link w:val="Style_56"/>
  </w:style>
  <w:style w:styleId="Style_57" w:type="paragraph">
    <w:name w:val="Endnote"/>
    <w:link w:val="Style_5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57_ch" w:type="character">
    <w:name w:val="Endnote"/>
    <w:link w:val="Style_57"/>
    <w:rPr>
      <w:rFonts w:ascii="XO Thames" w:hAnsi="XO Thames"/>
      <w:sz w:val="22"/>
    </w:rPr>
  </w:style>
  <w:style w:styleId="Style_58" w:type="paragraph">
    <w:name w:val="heading 3"/>
    <w:basedOn w:val="Style_5"/>
    <w:next w:val="Style_5"/>
    <w:link w:val="Style_58_ch"/>
    <w:uiPriority w:val="9"/>
    <w:qFormat/>
    <w:pPr>
      <w:keepNext w:val="1"/>
      <w:keepLines w:val="1"/>
      <w:widowControl w:val="1"/>
      <w:spacing w:after="0" w:before="200"/>
      <w:ind/>
      <w:outlineLvl w:val="2"/>
    </w:pPr>
    <w:rPr>
      <w:rFonts w:ascii="Cambria" w:hAnsi="Cambria"/>
      <w:b w:val="1"/>
      <w:color w:val="4F81BD"/>
      <w:sz w:val="20"/>
    </w:rPr>
  </w:style>
  <w:style w:styleId="Style_58_ch" w:type="character">
    <w:name w:val="heading 3"/>
    <w:basedOn w:val="Style_5_ch"/>
    <w:link w:val="Style_58"/>
    <w:rPr>
      <w:rFonts w:ascii="Cambria" w:hAnsi="Cambria"/>
      <w:b w:val="1"/>
      <w:color w:val="4F81BD"/>
      <w:sz w:val="20"/>
    </w:rPr>
  </w:style>
  <w:style w:styleId="Style_59" w:type="paragraph">
    <w:name w:val="WW8Num54z1"/>
    <w:link w:val="Style_59_ch"/>
  </w:style>
  <w:style w:styleId="Style_59_ch" w:type="character">
    <w:name w:val="WW8Num54z1"/>
    <w:link w:val="Style_59"/>
  </w:style>
  <w:style w:styleId="Style_60" w:type="paragraph">
    <w:name w:val="apple-converted-space"/>
    <w:basedOn w:val="Style_54"/>
    <w:link w:val="Style_60_ch"/>
  </w:style>
  <w:style w:styleId="Style_60_ch" w:type="character">
    <w:name w:val="apple-converted-space"/>
    <w:basedOn w:val="Style_54_ch"/>
    <w:link w:val="Style_60"/>
  </w:style>
  <w:style w:styleId="Style_61" w:type="paragraph">
    <w:name w:val="WW8Num29z0"/>
    <w:link w:val="Style_61_ch"/>
    <w:rPr>
      <w:rFonts w:ascii="Symbol" w:hAnsi="Symbol"/>
      <w:sz w:val="24"/>
    </w:rPr>
  </w:style>
  <w:style w:styleId="Style_61_ch" w:type="character">
    <w:name w:val="WW8Num29z0"/>
    <w:link w:val="Style_61"/>
    <w:rPr>
      <w:rFonts w:ascii="Symbol" w:hAnsi="Symbol"/>
      <w:sz w:val="24"/>
    </w:rPr>
  </w:style>
  <w:style w:styleId="Style_62" w:type="paragraph">
    <w:name w:val="WW8Num45z0"/>
    <w:link w:val="Style_62_ch"/>
    <w:rPr>
      <w:rFonts w:ascii="Symbol" w:hAnsi="Symbol"/>
      <w:sz w:val="28"/>
    </w:rPr>
  </w:style>
  <w:style w:styleId="Style_62_ch" w:type="character">
    <w:name w:val="WW8Num45z0"/>
    <w:link w:val="Style_62"/>
    <w:rPr>
      <w:rFonts w:ascii="Symbol" w:hAnsi="Symbol"/>
      <w:sz w:val="28"/>
    </w:rPr>
  </w:style>
  <w:style w:styleId="Style_63" w:type="paragraph">
    <w:name w:val="ConsPlusNormal"/>
    <w:link w:val="Style_63_ch"/>
    <w:pPr>
      <w:widowControl w:val="0"/>
      <w:ind/>
    </w:pPr>
    <w:rPr>
      <w:rFonts w:ascii="Arial" w:hAnsi="Arial"/>
    </w:rPr>
  </w:style>
  <w:style w:styleId="Style_63_ch" w:type="character">
    <w:name w:val="ConsPlusNormal"/>
    <w:link w:val="Style_63"/>
    <w:rPr>
      <w:rFonts w:ascii="Arial" w:hAnsi="Arial"/>
    </w:rPr>
  </w:style>
  <w:style w:styleId="Style_64" w:type="paragraph">
    <w:name w:val="WW8Num15z6"/>
    <w:link w:val="Style_64_ch"/>
  </w:style>
  <w:style w:styleId="Style_64_ch" w:type="character">
    <w:name w:val="WW8Num15z6"/>
    <w:link w:val="Style_64"/>
  </w:style>
  <w:style w:styleId="Style_65" w:type="paragraph">
    <w:name w:val="WW8Num47z4"/>
    <w:link w:val="Style_65_ch"/>
  </w:style>
  <w:style w:styleId="Style_65_ch" w:type="character">
    <w:name w:val="WW8Num47z4"/>
    <w:link w:val="Style_65"/>
  </w:style>
  <w:style w:styleId="Style_66" w:type="paragraph">
    <w:name w:val="WW8Num31z2"/>
    <w:link w:val="Style_66_ch"/>
    <w:rPr>
      <w:rFonts w:ascii="Wingdings" w:hAnsi="Wingdings"/>
    </w:rPr>
  </w:style>
  <w:style w:styleId="Style_66_ch" w:type="character">
    <w:name w:val="WW8Num31z2"/>
    <w:link w:val="Style_66"/>
    <w:rPr>
      <w:rFonts w:ascii="Wingdings" w:hAnsi="Wingdings"/>
    </w:rPr>
  </w:style>
  <w:style w:styleId="Style_67" w:type="paragraph">
    <w:name w:val="WW8Num30z8"/>
    <w:link w:val="Style_67_ch"/>
  </w:style>
  <w:style w:styleId="Style_67_ch" w:type="character">
    <w:name w:val="WW8Num30z8"/>
    <w:link w:val="Style_67"/>
  </w:style>
  <w:style w:styleId="Style_68" w:type="paragraph">
    <w:name w:val="WW8Num11z6"/>
    <w:link w:val="Style_68_ch"/>
  </w:style>
  <w:style w:styleId="Style_68_ch" w:type="character">
    <w:name w:val="WW8Num11z6"/>
    <w:link w:val="Style_68"/>
  </w:style>
  <w:style w:styleId="Style_69" w:type="paragraph">
    <w:name w:val="WW8Num37z0"/>
    <w:link w:val="Style_69_ch"/>
    <w:rPr>
      <w:rFonts w:ascii="Symbol" w:hAnsi="Symbol"/>
      <w:b w:val="1"/>
      <w:i w:val="1"/>
    </w:rPr>
  </w:style>
  <w:style w:styleId="Style_69_ch" w:type="character">
    <w:name w:val="WW8Num37z0"/>
    <w:link w:val="Style_69"/>
    <w:rPr>
      <w:rFonts w:ascii="Symbol" w:hAnsi="Symbol"/>
      <w:b w:val="1"/>
      <w:i w:val="1"/>
    </w:rPr>
  </w:style>
  <w:style w:styleId="Style_70" w:type="paragraph">
    <w:name w:val="WW8Num2z7"/>
    <w:link w:val="Style_70_ch"/>
  </w:style>
  <w:style w:styleId="Style_70_ch" w:type="character">
    <w:name w:val="WW8Num2z7"/>
    <w:link w:val="Style_70"/>
  </w:style>
  <w:style w:styleId="Style_71" w:type="paragraph">
    <w:name w:val="WW8Num25z2"/>
    <w:link w:val="Style_71_ch"/>
    <w:rPr>
      <w:rFonts w:ascii="Wingdings" w:hAnsi="Wingdings"/>
    </w:rPr>
  </w:style>
  <w:style w:styleId="Style_71_ch" w:type="character">
    <w:name w:val="WW8Num25z2"/>
    <w:link w:val="Style_71"/>
    <w:rPr>
      <w:rFonts w:ascii="Wingdings" w:hAnsi="Wingdings"/>
    </w:rPr>
  </w:style>
  <w:style w:styleId="Style_72" w:type="paragraph">
    <w:name w:val="WW8Num37z2"/>
    <w:link w:val="Style_72_ch"/>
  </w:style>
  <w:style w:styleId="Style_72_ch" w:type="character">
    <w:name w:val="WW8Num37z2"/>
    <w:link w:val="Style_72"/>
  </w:style>
  <w:style w:styleId="Style_73" w:type="paragraph">
    <w:name w:val="WW8Num38z3"/>
    <w:link w:val="Style_73_ch"/>
  </w:style>
  <w:style w:styleId="Style_73_ch" w:type="character">
    <w:name w:val="WW8Num38z3"/>
    <w:link w:val="Style_73"/>
  </w:style>
  <w:style w:styleId="Style_74" w:type="paragraph">
    <w:name w:val="WW8Num41z3"/>
    <w:link w:val="Style_74_ch"/>
    <w:rPr>
      <w:rFonts w:ascii="Symbol" w:hAnsi="Symbol"/>
    </w:rPr>
  </w:style>
  <w:style w:styleId="Style_74_ch" w:type="character">
    <w:name w:val="WW8Num41z3"/>
    <w:link w:val="Style_74"/>
    <w:rPr>
      <w:rFonts w:ascii="Symbol" w:hAnsi="Symbol"/>
    </w:rPr>
  </w:style>
  <w:style w:styleId="Style_75" w:type="paragraph">
    <w:name w:val="WW8Num28z0"/>
    <w:link w:val="Style_75_ch"/>
    <w:rPr>
      <w:rFonts w:ascii="Symbol" w:hAnsi="Symbol"/>
    </w:rPr>
  </w:style>
  <w:style w:styleId="Style_75_ch" w:type="character">
    <w:name w:val="WW8Num28z0"/>
    <w:link w:val="Style_75"/>
    <w:rPr>
      <w:rFonts w:ascii="Symbol" w:hAnsi="Symbol"/>
    </w:rPr>
  </w:style>
  <w:style w:styleId="Style_76" w:type="paragraph">
    <w:name w:val="WW8Num17z0"/>
    <w:link w:val="Style_76_ch"/>
    <w:rPr>
      <w:rFonts w:ascii="Symbol" w:hAnsi="Symbol"/>
      <w:sz w:val="24"/>
    </w:rPr>
  </w:style>
  <w:style w:styleId="Style_76_ch" w:type="character">
    <w:name w:val="WW8Num17z0"/>
    <w:link w:val="Style_76"/>
    <w:rPr>
      <w:rFonts w:ascii="Symbol" w:hAnsi="Symbol"/>
      <w:sz w:val="24"/>
    </w:rPr>
  </w:style>
  <w:style w:styleId="Style_77" w:type="paragraph">
    <w:name w:val="WW8Num29z1"/>
    <w:link w:val="Style_77_ch"/>
    <w:rPr>
      <w:rFonts w:ascii="Courier New" w:hAnsi="Courier New"/>
    </w:rPr>
  </w:style>
  <w:style w:styleId="Style_77_ch" w:type="character">
    <w:name w:val="WW8Num29z1"/>
    <w:link w:val="Style_77"/>
    <w:rPr>
      <w:rFonts w:ascii="Courier New" w:hAnsi="Courier New"/>
    </w:rPr>
  </w:style>
  <w:style w:styleId="Style_78" w:type="paragraph">
    <w:name w:val="WW8Num53z3"/>
    <w:link w:val="Style_78_ch"/>
    <w:rPr>
      <w:rFonts w:ascii="Symbol" w:hAnsi="Symbol"/>
    </w:rPr>
  </w:style>
  <w:style w:styleId="Style_78_ch" w:type="character">
    <w:name w:val="WW8Num53z3"/>
    <w:link w:val="Style_78"/>
    <w:rPr>
      <w:rFonts w:ascii="Symbol" w:hAnsi="Symbol"/>
    </w:rPr>
  </w:style>
  <w:style w:styleId="Style_79" w:type="paragraph">
    <w:name w:val="WW8Num13z5"/>
    <w:link w:val="Style_79_ch"/>
  </w:style>
  <w:style w:styleId="Style_79_ch" w:type="character">
    <w:name w:val="WW8Num13z5"/>
    <w:link w:val="Style_79"/>
  </w:style>
  <w:style w:styleId="Style_80" w:type="paragraph">
    <w:name w:val="WW8Num50z1"/>
    <w:link w:val="Style_80_ch"/>
    <w:rPr>
      <w:rFonts w:ascii="Courier New" w:hAnsi="Courier New"/>
    </w:rPr>
  </w:style>
  <w:style w:styleId="Style_80_ch" w:type="character">
    <w:name w:val="WW8Num50z1"/>
    <w:link w:val="Style_80"/>
    <w:rPr>
      <w:rFonts w:ascii="Courier New" w:hAnsi="Courier New"/>
    </w:rPr>
  </w:style>
  <w:style w:styleId="Style_81" w:type="paragraph">
    <w:name w:val="WW8Num2z3"/>
    <w:link w:val="Style_81_ch"/>
  </w:style>
  <w:style w:styleId="Style_81_ch" w:type="character">
    <w:name w:val="WW8Num2z3"/>
    <w:link w:val="Style_81"/>
  </w:style>
  <w:style w:styleId="Style_82" w:type="paragraph">
    <w:name w:val="WW8Num32z3"/>
    <w:link w:val="Style_82_ch"/>
  </w:style>
  <w:style w:styleId="Style_82_ch" w:type="character">
    <w:name w:val="WW8Num32z3"/>
    <w:link w:val="Style_82"/>
  </w:style>
  <w:style w:styleId="Style_83" w:type="paragraph">
    <w:name w:val="WW8Num30z2"/>
    <w:link w:val="Style_83_ch"/>
  </w:style>
  <w:style w:styleId="Style_83_ch" w:type="character">
    <w:name w:val="WW8Num30z2"/>
    <w:link w:val="Style_83"/>
  </w:style>
  <w:style w:styleId="Style_84" w:type="paragraph">
    <w:name w:val="WW8Num49z4"/>
    <w:link w:val="Style_84_ch"/>
  </w:style>
  <w:style w:styleId="Style_84_ch" w:type="character">
    <w:name w:val="WW8Num49z4"/>
    <w:link w:val="Style_84"/>
  </w:style>
  <w:style w:styleId="Style_85" w:type="paragraph">
    <w:name w:val="WW8Num13z6"/>
    <w:link w:val="Style_85_ch"/>
  </w:style>
  <w:style w:styleId="Style_85_ch" w:type="character">
    <w:name w:val="WW8Num13z6"/>
    <w:link w:val="Style_85"/>
  </w:style>
  <w:style w:styleId="Style_86" w:type="paragraph">
    <w:name w:val="WW8Num48z0"/>
    <w:link w:val="Style_86_ch"/>
    <w:rPr>
      <w:rFonts w:ascii="Symbol" w:hAnsi="Symbol"/>
    </w:rPr>
  </w:style>
  <w:style w:styleId="Style_86_ch" w:type="character">
    <w:name w:val="WW8Num48z0"/>
    <w:link w:val="Style_86"/>
    <w:rPr>
      <w:rFonts w:ascii="Symbol" w:hAnsi="Symbol"/>
    </w:rPr>
  </w:style>
  <w:style w:styleId="Style_87" w:type="paragraph">
    <w:name w:val="header"/>
    <w:basedOn w:val="Style_5"/>
    <w:link w:val="Style_87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  <w:rPr>
      <w:sz w:val="20"/>
    </w:rPr>
  </w:style>
  <w:style w:styleId="Style_87_ch" w:type="character">
    <w:name w:val="header"/>
    <w:basedOn w:val="Style_5_ch"/>
    <w:link w:val="Style_87"/>
    <w:rPr>
      <w:sz w:val="20"/>
    </w:rPr>
  </w:style>
  <w:style w:styleId="Style_88" w:type="paragraph">
    <w:name w:val="WW8Num15z7"/>
    <w:link w:val="Style_88_ch"/>
  </w:style>
  <w:style w:styleId="Style_88_ch" w:type="character">
    <w:name w:val="WW8Num15z7"/>
    <w:link w:val="Style_88"/>
  </w:style>
  <w:style w:styleId="Style_89" w:type="paragraph">
    <w:name w:val="WW8Num12z0"/>
    <w:link w:val="Style_89_ch"/>
    <w:rPr>
      <w:rFonts w:ascii="Symbol" w:hAnsi="Symbol"/>
      <w:color w:val="333399"/>
      <w:sz w:val="24"/>
    </w:rPr>
  </w:style>
  <w:style w:styleId="Style_89_ch" w:type="character">
    <w:name w:val="WW8Num12z0"/>
    <w:link w:val="Style_89"/>
    <w:rPr>
      <w:rFonts w:ascii="Symbol" w:hAnsi="Symbol"/>
      <w:color w:val="333399"/>
      <w:sz w:val="24"/>
    </w:rPr>
  </w:style>
  <w:style w:styleId="Style_90" w:type="paragraph">
    <w:name w:val="WW8Num37z4"/>
    <w:link w:val="Style_90_ch"/>
  </w:style>
  <w:style w:styleId="Style_90_ch" w:type="character">
    <w:name w:val="WW8Num37z4"/>
    <w:link w:val="Style_90"/>
  </w:style>
  <w:style w:styleId="Style_13" w:type="paragraph">
    <w:name w:val="Абзац списка9"/>
    <w:basedOn w:val="Style_5"/>
    <w:link w:val="Style_13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13_ch" w:type="character">
    <w:name w:val="Абзац списка9"/>
    <w:basedOn w:val="Style_5_ch"/>
    <w:link w:val="Style_13"/>
    <w:rPr>
      <w:rFonts w:ascii="Times New Roman" w:hAnsi="Times New Roman"/>
      <w:sz w:val="24"/>
    </w:rPr>
  </w:style>
  <w:style w:styleId="Style_91" w:type="paragraph">
    <w:name w:val="WW8Num30z7"/>
    <w:link w:val="Style_91_ch"/>
  </w:style>
  <w:style w:styleId="Style_91_ch" w:type="character">
    <w:name w:val="WW8Num30z7"/>
    <w:link w:val="Style_91"/>
  </w:style>
  <w:style w:styleId="Style_92" w:type="paragraph">
    <w:name w:val="WW8Num8z4"/>
    <w:link w:val="Style_92_ch"/>
  </w:style>
  <w:style w:styleId="Style_92_ch" w:type="character">
    <w:name w:val="WW8Num8z4"/>
    <w:link w:val="Style_92"/>
  </w:style>
  <w:style w:styleId="Style_93" w:type="paragraph">
    <w:name w:val="Оглавление 10"/>
    <w:basedOn w:val="Style_94"/>
    <w:link w:val="Style_93_ch"/>
    <w:pPr>
      <w:widowControl w:val="1"/>
      <w:tabs>
        <w:tab w:leader="dot" w:pos="7425" w:val="right"/>
      </w:tabs>
      <w:ind w:left="2547"/>
    </w:pPr>
  </w:style>
  <w:style w:styleId="Style_93_ch" w:type="character">
    <w:name w:val="Оглавление 10"/>
    <w:basedOn w:val="Style_94_ch"/>
    <w:link w:val="Style_93"/>
  </w:style>
  <w:style w:styleId="Style_95" w:type="paragraph">
    <w:name w:val="WW8Num40z2"/>
    <w:link w:val="Style_95_ch"/>
    <w:rPr>
      <w:rFonts w:ascii="Wingdings" w:hAnsi="Wingdings"/>
    </w:rPr>
  </w:style>
  <w:style w:styleId="Style_95_ch" w:type="character">
    <w:name w:val="WW8Num40z2"/>
    <w:link w:val="Style_95"/>
    <w:rPr>
      <w:rFonts w:ascii="Wingdings" w:hAnsi="Wingdings"/>
    </w:rPr>
  </w:style>
  <w:style w:styleId="Style_96" w:type="paragraph">
    <w:name w:val="WW8Num34z0"/>
    <w:link w:val="Style_96_ch"/>
    <w:rPr>
      <w:rFonts w:ascii="Symbol" w:hAnsi="Symbol"/>
    </w:rPr>
  </w:style>
  <w:style w:styleId="Style_96_ch" w:type="character">
    <w:name w:val="WW8Num34z0"/>
    <w:link w:val="Style_96"/>
    <w:rPr>
      <w:rFonts w:ascii="Symbol" w:hAnsi="Symbol"/>
    </w:rPr>
  </w:style>
  <w:style w:styleId="Style_97" w:type="paragraph">
    <w:name w:val="WW8Num49z5"/>
    <w:link w:val="Style_97_ch"/>
  </w:style>
  <w:style w:styleId="Style_97_ch" w:type="character">
    <w:name w:val="WW8Num49z5"/>
    <w:link w:val="Style_97"/>
  </w:style>
  <w:style w:styleId="Style_98" w:type="paragraph">
    <w:name w:val="WW8Num38z5"/>
    <w:link w:val="Style_98_ch"/>
  </w:style>
  <w:style w:styleId="Style_98_ch" w:type="character">
    <w:name w:val="WW8Num38z5"/>
    <w:link w:val="Style_98"/>
  </w:style>
  <w:style w:styleId="Style_99" w:type="paragraph">
    <w:name w:val="WW8Num1z2"/>
    <w:link w:val="Style_99_ch"/>
  </w:style>
  <w:style w:styleId="Style_99_ch" w:type="character">
    <w:name w:val="WW8Num1z2"/>
    <w:link w:val="Style_99"/>
  </w:style>
  <w:style w:styleId="Style_100" w:type="paragraph">
    <w:name w:val="Основной текст Знак"/>
    <w:basedOn w:val="Style_54"/>
    <w:link w:val="Style_100_ch"/>
  </w:style>
  <w:style w:styleId="Style_100_ch" w:type="character">
    <w:name w:val="Основной текст Знак"/>
    <w:basedOn w:val="Style_54_ch"/>
    <w:link w:val="Style_100"/>
  </w:style>
  <w:style w:styleId="Style_101" w:type="paragraph">
    <w:name w:val="WW8Num9z6"/>
    <w:link w:val="Style_101_ch"/>
  </w:style>
  <w:style w:styleId="Style_101_ch" w:type="character">
    <w:name w:val="WW8Num9z6"/>
    <w:link w:val="Style_101"/>
  </w:style>
  <w:style w:styleId="Style_102" w:type="paragraph">
    <w:name w:val="Текст Знак1"/>
    <w:basedOn w:val="Style_20"/>
    <w:link w:val="Style_102_ch"/>
    <w:rPr>
      <w:rFonts w:ascii="Courier New" w:hAnsi="Courier New"/>
    </w:rPr>
  </w:style>
  <w:style w:styleId="Style_102_ch" w:type="character">
    <w:name w:val="Текст Знак1"/>
    <w:basedOn w:val="Style_20_ch"/>
    <w:link w:val="Style_102"/>
    <w:rPr>
      <w:rFonts w:ascii="Courier New" w:hAnsi="Courier New"/>
    </w:rPr>
  </w:style>
  <w:style w:styleId="Style_103" w:type="paragraph">
    <w:name w:val="WW8Num47z0"/>
    <w:link w:val="Style_103_ch"/>
  </w:style>
  <w:style w:styleId="Style_103_ch" w:type="character">
    <w:name w:val="WW8Num47z0"/>
    <w:link w:val="Style_103"/>
  </w:style>
  <w:style w:styleId="Style_104" w:type="paragraph">
    <w:name w:val="WW8Num4z7"/>
    <w:link w:val="Style_104_ch"/>
  </w:style>
  <w:style w:styleId="Style_104_ch" w:type="character">
    <w:name w:val="WW8Num4z7"/>
    <w:link w:val="Style_104"/>
  </w:style>
  <w:style w:styleId="Style_105" w:type="paragraph">
    <w:name w:val="WW8Num15z1"/>
    <w:link w:val="Style_105_ch"/>
  </w:style>
  <w:style w:styleId="Style_105_ch" w:type="character">
    <w:name w:val="WW8Num15z1"/>
    <w:link w:val="Style_105"/>
  </w:style>
  <w:style w:styleId="Style_106" w:type="paragraph">
    <w:name w:val="WW8Num7z0"/>
    <w:link w:val="Style_106_ch"/>
    <w:rPr>
      <w:rFonts w:ascii="Times New Roman" w:hAnsi="Times New Roman"/>
      <w:sz w:val="24"/>
    </w:rPr>
  </w:style>
  <w:style w:styleId="Style_106_ch" w:type="character">
    <w:name w:val="WW8Num7z0"/>
    <w:link w:val="Style_106"/>
    <w:rPr>
      <w:rFonts w:ascii="Times New Roman" w:hAnsi="Times New Roman"/>
      <w:sz w:val="24"/>
    </w:rPr>
  </w:style>
  <w:style w:styleId="Style_107" w:type="paragraph">
    <w:name w:val="Body Text Indent"/>
    <w:basedOn w:val="Style_5"/>
    <w:link w:val="Style_107_ch"/>
    <w:pPr>
      <w:widowControl w:val="1"/>
      <w:spacing w:after="0" w:line="240" w:lineRule="auto"/>
      <w:ind w:firstLine="720"/>
    </w:pPr>
    <w:rPr>
      <w:rFonts w:ascii="Times New Roman" w:hAnsi="Times New Roman"/>
      <w:sz w:val="24"/>
    </w:rPr>
  </w:style>
  <w:style w:styleId="Style_107_ch" w:type="character">
    <w:name w:val="Body Text Indent"/>
    <w:basedOn w:val="Style_5_ch"/>
    <w:link w:val="Style_107"/>
    <w:rPr>
      <w:rFonts w:ascii="Times New Roman" w:hAnsi="Times New Roman"/>
      <w:sz w:val="24"/>
    </w:rPr>
  </w:style>
  <w:style w:styleId="Style_108" w:type="paragraph">
    <w:name w:val="WW8Num5z0"/>
    <w:link w:val="Style_108_ch"/>
    <w:rPr>
      <w:rFonts w:ascii="Symbol" w:hAnsi="Symbol"/>
      <w:color w:val="333399"/>
      <w:sz w:val="24"/>
    </w:rPr>
  </w:style>
  <w:style w:styleId="Style_108_ch" w:type="character">
    <w:name w:val="WW8Num5z0"/>
    <w:link w:val="Style_108"/>
    <w:rPr>
      <w:rFonts w:ascii="Symbol" w:hAnsi="Symbol"/>
      <w:color w:val="333399"/>
      <w:sz w:val="24"/>
    </w:rPr>
  </w:style>
  <w:style w:styleId="Style_109" w:type="paragraph">
    <w:name w:val="WW8Num11z1"/>
    <w:link w:val="Style_109_ch"/>
  </w:style>
  <w:style w:styleId="Style_109_ch" w:type="character">
    <w:name w:val="WW8Num11z1"/>
    <w:link w:val="Style_109"/>
  </w:style>
  <w:style w:styleId="Style_110" w:type="paragraph">
    <w:name w:val="WW8Num31z0"/>
    <w:link w:val="Style_110_ch"/>
    <w:rPr>
      <w:rFonts w:ascii="Symbol" w:hAnsi="Symbol"/>
    </w:rPr>
  </w:style>
  <w:style w:styleId="Style_110_ch" w:type="character">
    <w:name w:val="WW8Num31z0"/>
    <w:link w:val="Style_110"/>
    <w:rPr>
      <w:rFonts w:ascii="Symbol" w:hAnsi="Symbol"/>
    </w:rPr>
  </w:style>
  <w:style w:styleId="Style_111" w:type="paragraph">
    <w:name w:val="caption"/>
    <w:basedOn w:val="Style_5"/>
    <w:link w:val="Style_111_ch"/>
    <w:pPr>
      <w:widowControl w:val="1"/>
      <w:spacing w:after="120" w:before="120"/>
      <w:ind/>
    </w:pPr>
    <w:rPr>
      <w:i w:val="1"/>
      <w:sz w:val="24"/>
    </w:rPr>
  </w:style>
  <w:style w:styleId="Style_111_ch" w:type="character">
    <w:name w:val="caption"/>
    <w:basedOn w:val="Style_5_ch"/>
    <w:link w:val="Style_111"/>
    <w:rPr>
      <w:i w:val="1"/>
      <w:sz w:val="24"/>
    </w:rPr>
  </w:style>
  <w:style w:styleId="Style_112" w:type="paragraph">
    <w:name w:val="WW8Num6z2"/>
    <w:link w:val="Style_112_ch"/>
  </w:style>
  <w:style w:styleId="Style_112_ch" w:type="character">
    <w:name w:val="WW8Num6z2"/>
    <w:link w:val="Style_112"/>
  </w:style>
  <w:style w:styleId="Style_113" w:type="paragraph">
    <w:name w:val="WW8Num11z8"/>
    <w:link w:val="Style_113_ch"/>
  </w:style>
  <w:style w:styleId="Style_113_ch" w:type="character">
    <w:name w:val="WW8Num11z8"/>
    <w:link w:val="Style_113"/>
  </w:style>
  <w:style w:styleId="Style_114" w:type="paragraph">
    <w:name w:val="WW8Num44z0"/>
    <w:link w:val="Style_114_ch"/>
    <w:rPr>
      <w:rFonts w:ascii="Symbol" w:hAnsi="Symbol"/>
    </w:rPr>
  </w:style>
  <w:style w:styleId="Style_114_ch" w:type="character">
    <w:name w:val="WW8Num44z0"/>
    <w:link w:val="Style_114"/>
    <w:rPr>
      <w:rFonts w:ascii="Symbol" w:hAnsi="Symbol"/>
    </w:rPr>
  </w:style>
  <w:style w:styleId="Style_16" w:type="paragraph">
    <w:name w:val="Emphasis"/>
    <w:link w:val="Style_16_ch"/>
    <w:rPr>
      <w:i w:val="1"/>
    </w:rPr>
  </w:style>
  <w:style w:styleId="Style_16_ch" w:type="character">
    <w:name w:val="Emphasis"/>
    <w:link w:val="Style_16"/>
    <w:rPr>
      <w:i w:val="1"/>
    </w:rPr>
  </w:style>
  <w:style w:styleId="Style_115" w:type="paragraph">
    <w:name w:val="WW8Num30z4"/>
    <w:link w:val="Style_115_ch"/>
  </w:style>
  <w:style w:styleId="Style_115_ch" w:type="character">
    <w:name w:val="WW8Num30z4"/>
    <w:link w:val="Style_115"/>
  </w:style>
  <w:style w:styleId="Style_116" w:type="paragraph">
    <w:name w:val="WW8Num4z1"/>
    <w:link w:val="Style_116_ch"/>
  </w:style>
  <w:style w:styleId="Style_116_ch" w:type="character">
    <w:name w:val="WW8Num4z1"/>
    <w:link w:val="Style_116"/>
  </w:style>
  <w:style w:styleId="Style_7" w:type="paragraph">
    <w:name w:val="No Spacing"/>
    <w:link w:val="Style_7_ch"/>
    <w:rPr>
      <w:sz w:val="22"/>
    </w:rPr>
  </w:style>
  <w:style w:styleId="Style_7_ch" w:type="character">
    <w:name w:val="No Spacing"/>
    <w:link w:val="Style_7"/>
    <w:rPr>
      <w:sz w:val="22"/>
    </w:rPr>
  </w:style>
  <w:style w:styleId="Style_117" w:type="paragraph">
    <w:name w:val="WW8Num1z0"/>
    <w:link w:val="Style_117_ch"/>
    <w:rPr>
      <w:rFonts w:ascii="Symbol" w:hAnsi="Symbol"/>
    </w:rPr>
  </w:style>
  <w:style w:styleId="Style_117_ch" w:type="character">
    <w:name w:val="WW8Num1z0"/>
    <w:link w:val="Style_117"/>
    <w:rPr>
      <w:rFonts w:ascii="Symbol" w:hAnsi="Symbol"/>
    </w:rPr>
  </w:style>
  <w:style w:styleId="Style_118" w:type="paragraph">
    <w:name w:val="WW8Num6z4"/>
    <w:link w:val="Style_118_ch"/>
  </w:style>
  <w:style w:styleId="Style_118_ch" w:type="character">
    <w:name w:val="WW8Num6z4"/>
    <w:link w:val="Style_118"/>
  </w:style>
  <w:style w:styleId="Style_119" w:type="paragraph">
    <w:name w:val="Абзац списка3"/>
    <w:basedOn w:val="Style_5"/>
    <w:link w:val="Style_119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119_ch" w:type="character">
    <w:name w:val="Абзац списка3"/>
    <w:basedOn w:val="Style_5_ch"/>
    <w:link w:val="Style_119"/>
    <w:rPr>
      <w:rFonts w:ascii="Times New Roman" w:hAnsi="Times New Roman"/>
      <w:sz w:val="24"/>
    </w:rPr>
  </w:style>
  <w:style w:styleId="Style_120" w:type="paragraph">
    <w:name w:val="WW8Num38z8"/>
    <w:link w:val="Style_120_ch"/>
  </w:style>
  <w:style w:styleId="Style_120_ch" w:type="character">
    <w:name w:val="WW8Num38z8"/>
    <w:link w:val="Style_120"/>
  </w:style>
  <w:style w:styleId="Style_121" w:type="paragraph">
    <w:name w:val="WW8Num49z0"/>
    <w:link w:val="Style_121_ch"/>
  </w:style>
  <w:style w:styleId="Style_121_ch" w:type="character">
    <w:name w:val="WW8Num49z0"/>
    <w:link w:val="Style_121"/>
  </w:style>
  <w:style w:styleId="Style_122" w:type="paragraph">
    <w:name w:val="WW8Num2z8"/>
    <w:link w:val="Style_122_ch"/>
  </w:style>
  <w:style w:styleId="Style_122_ch" w:type="character">
    <w:name w:val="WW8Num2z8"/>
    <w:link w:val="Style_122"/>
  </w:style>
  <w:style w:styleId="Style_123" w:type="paragraph">
    <w:name w:val="WW8Num45z1"/>
    <w:link w:val="Style_123_ch"/>
    <w:rPr>
      <w:rFonts w:ascii="Courier New" w:hAnsi="Courier New"/>
    </w:rPr>
  </w:style>
  <w:style w:styleId="Style_123_ch" w:type="character">
    <w:name w:val="WW8Num45z1"/>
    <w:link w:val="Style_123"/>
    <w:rPr>
      <w:rFonts w:ascii="Courier New" w:hAnsi="Courier New"/>
    </w:rPr>
  </w:style>
  <w:style w:styleId="Style_124" w:type="paragraph">
    <w:name w:val="WW8Num24z0"/>
    <w:link w:val="Style_124_ch"/>
  </w:style>
  <w:style w:styleId="Style_124_ch" w:type="character">
    <w:name w:val="WW8Num24z0"/>
    <w:link w:val="Style_124"/>
  </w:style>
  <w:style w:styleId="Style_125" w:type="paragraph">
    <w:name w:val="WW8Num15z8"/>
    <w:link w:val="Style_125_ch"/>
  </w:style>
  <w:style w:styleId="Style_125_ch" w:type="character">
    <w:name w:val="WW8Num15z8"/>
    <w:link w:val="Style_125"/>
  </w:style>
  <w:style w:styleId="Style_126" w:type="paragraph">
    <w:name w:val="WW8Num51z0"/>
    <w:link w:val="Style_126_ch"/>
    <w:rPr>
      <w:rFonts w:ascii="Symbol" w:hAnsi="Symbol"/>
    </w:rPr>
  </w:style>
  <w:style w:styleId="Style_126_ch" w:type="character">
    <w:name w:val="WW8Num51z0"/>
    <w:link w:val="Style_126"/>
    <w:rPr>
      <w:rFonts w:ascii="Symbol" w:hAnsi="Symbol"/>
    </w:rPr>
  </w:style>
  <w:style w:styleId="Style_127" w:type="paragraph">
    <w:name w:val="WW8Num9z0"/>
    <w:link w:val="Style_127_ch"/>
    <w:rPr>
      <w:rFonts w:ascii="Symbol" w:hAnsi="Symbol"/>
      <w:sz w:val="24"/>
    </w:rPr>
  </w:style>
  <w:style w:styleId="Style_127_ch" w:type="character">
    <w:name w:val="WW8Num9z0"/>
    <w:link w:val="Style_127"/>
    <w:rPr>
      <w:rFonts w:ascii="Symbol" w:hAnsi="Symbol"/>
      <w:sz w:val="24"/>
    </w:rPr>
  </w:style>
  <w:style w:styleId="Style_128" w:type="paragraph">
    <w:name w:val="WW8Num37z1"/>
    <w:link w:val="Style_128_ch"/>
  </w:style>
  <w:style w:styleId="Style_128_ch" w:type="character">
    <w:name w:val="WW8Num37z1"/>
    <w:link w:val="Style_128"/>
  </w:style>
  <w:style w:styleId="Style_129" w:type="paragraph">
    <w:name w:val="WW8Num51z1"/>
    <w:link w:val="Style_129_ch"/>
    <w:rPr>
      <w:rFonts w:ascii="Courier New" w:hAnsi="Courier New"/>
    </w:rPr>
  </w:style>
  <w:style w:styleId="Style_129_ch" w:type="character">
    <w:name w:val="WW8Num51z1"/>
    <w:link w:val="Style_129"/>
    <w:rPr>
      <w:rFonts w:ascii="Courier New" w:hAnsi="Courier New"/>
    </w:rPr>
  </w:style>
  <w:style w:styleId="Style_130" w:type="paragraph">
    <w:name w:val="WW8Num37z6"/>
    <w:link w:val="Style_130_ch"/>
  </w:style>
  <w:style w:styleId="Style_130_ch" w:type="character">
    <w:name w:val="WW8Num37z6"/>
    <w:link w:val="Style_130"/>
  </w:style>
  <w:style w:styleId="Style_131" w:type="paragraph">
    <w:name w:val="WW8Num49z7"/>
    <w:link w:val="Style_131_ch"/>
  </w:style>
  <w:style w:styleId="Style_131_ch" w:type="character">
    <w:name w:val="WW8Num49z7"/>
    <w:link w:val="Style_131"/>
  </w:style>
  <w:style w:styleId="Style_132" w:type="paragraph">
    <w:name w:val="WW8Num2z0"/>
    <w:link w:val="Style_132_ch"/>
    <w:rPr>
      <w:rFonts w:ascii="Symbol" w:hAnsi="Symbol"/>
    </w:rPr>
  </w:style>
  <w:style w:styleId="Style_132_ch" w:type="character">
    <w:name w:val="WW8Num2z0"/>
    <w:link w:val="Style_132"/>
    <w:rPr>
      <w:rFonts w:ascii="Symbol" w:hAnsi="Symbol"/>
    </w:rPr>
  </w:style>
  <w:style w:styleId="Style_133" w:type="paragraph">
    <w:name w:val="toc 3"/>
    <w:basedOn w:val="Style_5"/>
    <w:next w:val="Style_5"/>
    <w:link w:val="Style_133_ch"/>
    <w:uiPriority w:val="39"/>
    <w:pPr>
      <w:widowControl w:val="1"/>
      <w:spacing w:after="120" w:before="120"/>
      <w:ind w:left="220"/>
      <w:jc w:val="left"/>
    </w:pPr>
    <w:rPr>
      <w:sz w:val="20"/>
    </w:rPr>
  </w:style>
  <w:style w:styleId="Style_133_ch" w:type="character">
    <w:name w:val="toc 3"/>
    <w:basedOn w:val="Style_5_ch"/>
    <w:link w:val="Style_133"/>
    <w:rPr>
      <w:sz w:val="20"/>
    </w:rPr>
  </w:style>
  <w:style w:styleId="Style_134" w:type="paragraph">
    <w:name w:val="WW8Num38z6"/>
    <w:link w:val="Style_134_ch"/>
  </w:style>
  <w:style w:styleId="Style_134_ch" w:type="character">
    <w:name w:val="WW8Num38z6"/>
    <w:link w:val="Style_134"/>
  </w:style>
  <w:style w:styleId="Style_135" w:type="paragraph">
    <w:name w:val="WW8Num47z1"/>
    <w:link w:val="Style_135_ch"/>
  </w:style>
  <w:style w:styleId="Style_135_ch" w:type="character">
    <w:name w:val="WW8Num47z1"/>
    <w:link w:val="Style_135"/>
  </w:style>
  <w:style w:styleId="Style_136" w:type="paragraph">
    <w:name w:val="WW8Num15z3"/>
    <w:link w:val="Style_136_ch"/>
  </w:style>
  <w:style w:styleId="Style_136_ch" w:type="character">
    <w:name w:val="WW8Num15z3"/>
    <w:link w:val="Style_136"/>
  </w:style>
  <w:style w:styleId="Style_137" w:type="paragraph">
    <w:name w:val="WW8Num22z3"/>
    <w:link w:val="Style_137_ch"/>
    <w:rPr>
      <w:rFonts w:ascii="Symbol" w:hAnsi="Symbol"/>
    </w:rPr>
  </w:style>
  <w:style w:styleId="Style_137_ch" w:type="character">
    <w:name w:val="WW8Num22z3"/>
    <w:link w:val="Style_137"/>
    <w:rPr>
      <w:rFonts w:ascii="Symbol" w:hAnsi="Symbol"/>
    </w:rPr>
  </w:style>
  <w:style w:styleId="Style_138" w:type="paragraph">
    <w:name w:val="WW8Num31z1"/>
    <w:link w:val="Style_138_ch"/>
    <w:rPr>
      <w:rFonts w:ascii="Courier New" w:hAnsi="Courier New"/>
    </w:rPr>
  </w:style>
  <w:style w:styleId="Style_138_ch" w:type="character">
    <w:name w:val="WW8Num31z1"/>
    <w:link w:val="Style_138"/>
    <w:rPr>
      <w:rFonts w:ascii="Courier New" w:hAnsi="Courier New"/>
    </w:rPr>
  </w:style>
  <w:style w:styleId="Style_139" w:type="paragraph">
    <w:name w:val="Абзац списка2"/>
    <w:basedOn w:val="Style_5"/>
    <w:link w:val="Style_139_ch"/>
    <w:pPr>
      <w:widowControl w:val="1"/>
      <w:spacing w:after="0" w:line="240" w:lineRule="auto"/>
      <w:ind w:left="720"/>
      <w:contextualSpacing w:val="1"/>
    </w:pPr>
    <w:rPr>
      <w:rFonts w:ascii="Times New Roman" w:hAnsi="Times New Roman"/>
      <w:sz w:val="24"/>
    </w:rPr>
  </w:style>
  <w:style w:styleId="Style_139_ch" w:type="character">
    <w:name w:val="Абзац списка2"/>
    <w:basedOn w:val="Style_5_ch"/>
    <w:link w:val="Style_139"/>
    <w:rPr>
      <w:rFonts w:ascii="Times New Roman" w:hAnsi="Times New Roman"/>
      <w:sz w:val="24"/>
    </w:rPr>
  </w:style>
  <w:style w:styleId="Style_140" w:type="paragraph">
    <w:name w:val="WW8Num23z1"/>
    <w:link w:val="Style_140_ch"/>
    <w:rPr>
      <w:rFonts w:ascii="Courier New" w:hAnsi="Courier New"/>
    </w:rPr>
  </w:style>
  <w:style w:styleId="Style_140_ch" w:type="character">
    <w:name w:val="WW8Num23z1"/>
    <w:link w:val="Style_140"/>
    <w:rPr>
      <w:rFonts w:ascii="Courier New" w:hAnsi="Courier New"/>
    </w:rPr>
  </w:style>
  <w:style w:styleId="Style_141" w:type="paragraph">
    <w:name w:val="WW8Num29z2"/>
    <w:link w:val="Style_141_ch"/>
    <w:rPr>
      <w:rFonts w:ascii="Wingdings" w:hAnsi="Wingdings"/>
    </w:rPr>
  </w:style>
  <w:style w:styleId="Style_141_ch" w:type="character">
    <w:name w:val="WW8Num29z2"/>
    <w:link w:val="Style_141"/>
    <w:rPr>
      <w:rFonts w:ascii="Wingdings" w:hAnsi="Wingdings"/>
    </w:rPr>
  </w:style>
  <w:style w:styleId="Style_142" w:type="paragraph">
    <w:name w:val="WW8Num32z8"/>
    <w:link w:val="Style_142_ch"/>
  </w:style>
  <w:style w:styleId="Style_142_ch" w:type="character">
    <w:name w:val="WW8Num32z8"/>
    <w:link w:val="Style_142"/>
  </w:style>
  <w:style w:styleId="Style_143" w:type="paragraph">
    <w:name w:val="WW8Num48z1"/>
    <w:link w:val="Style_143_ch"/>
    <w:rPr>
      <w:rFonts w:ascii="Courier New" w:hAnsi="Courier New"/>
    </w:rPr>
  </w:style>
  <w:style w:styleId="Style_143_ch" w:type="character">
    <w:name w:val="WW8Num48z1"/>
    <w:link w:val="Style_143"/>
    <w:rPr>
      <w:rFonts w:ascii="Courier New" w:hAnsi="Courier New"/>
    </w:rPr>
  </w:style>
  <w:style w:styleId="Style_144" w:type="paragraph">
    <w:name w:val="WW8Num21z0"/>
    <w:link w:val="Style_144_ch"/>
    <w:rPr>
      <w:rFonts w:ascii="Symbol" w:hAnsi="Symbol"/>
      <w:sz w:val="24"/>
    </w:rPr>
  </w:style>
  <w:style w:styleId="Style_144_ch" w:type="character">
    <w:name w:val="WW8Num21z0"/>
    <w:link w:val="Style_144"/>
    <w:rPr>
      <w:rFonts w:ascii="Symbol" w:hAnsi="Symbol"/>
      <w:sz w:val="24"/>
    </w:rPr>
  </w:style>
  <w:style w:styleId="Style_145" w:type="paragraph">
    <w:name w:val="WW8Num52z0"/>
    <w:link w:val="Style_145_ch"/>
    <w:rPr>
      <w:rFonts w:ascii="Symbol" w:hAnsi="Symbol"/>
      <w:sz w:val="20"/>
    </w:rPr>
  </w:style>
  <w:style w:styleId="Style_145_ch" w:type="character">
    <w:name w:val="WW8Num52z0"/>
    <w:link w:val="Style_145"/>
    <w:rPr>
      <w:rFonts w:ascii="Symbol" w:hAnsi="Symbol"/>
      <w:sz w:val="20"/>
    </w:rPr>
  </w:style>
  <w:style w:styleId="Style_146" w:type="paragraph">
    <w:name w:val="WW8Num51z2"/>
    <w:link w:val="Style_146_ch"/>
    <w:rPr>
      <w:rFonts w:ascii="Wingdings" w:hAnsi="Wingdings"/>
    </w:rPr>
  </w:style>
  <w:style w:styleId="Style_146_ch" w:type="character">
    <w:name w:val="WW8Num51z2"/>
    <w:link w:val="Style_146"/>
    <w:rPr>
      <w:rFonts w:ascii="Wingdings" w:hAnsi="Wingdings"/>
    </w:rPr>
  </w:style>
  <w:style w:styleId="Style_147" w:type="paragraph">
    <w:name w:val="WW8Num1z4"/>
    <w:link w:val="Style_147_ch"/>
  </w:style>
  <w:style w:styleId="Style_147_ch" w:type="character">
    <w:name w:val="WW8Num1z4"/>
    <w:link w:val="Style_147"/>
  </w:style>
  <w:style w:styleId="Style_148" w:type="paragraph">
    <w:name w:val="extended-text__short"/>
    <w:basedOn w:val="Style_54"/>
    <w:link w:val="Style_148_ch"/>
  </w:style>
  <w:style w:styleId="Style_148_ch" w:type="character">
    <w:name w:val="extended-text__short"/>
    <w:basedOn w:val="Style_54_ch"/>
    <w:link w:val="Style_148"/>
  </w:style>
  <w:style w:styleId="Style_149" w:type="paragraph">
    <w:name w:val="WW8Num13z3"/>
    <w:link w:val="Style_149_ch"/>
  </w:style>
  <w:style w:styleId="Style_149_ch" w:type="character">
    <w:name w:val="WW8Num13z3"/>
    <w:link w:val="Style_149"/>
  </w:style>
  <w:style w:styleId="Style_150" w:type="paragraph">
    <w:name w:val="WW8Num22z2"/>
    <w:link w:val="Style_150_ch"/>
    <w:rPr>
      <w:rFonts w:ascii="Wingdings" w:hAnsi="Wingdings"/>
    </w:rPr>
  </w:style>
  <w:style w:styleId="Style_150_ch" w:type="character">
    <w:name w:val="WW8Num22z2"/>
    <w:link w:val="Style_150"/>
    <w:rPr>
      <w:rFonts w:ascii="Wingdings" w:hAnsi="Wingdings"/>
    </w:rPr>
  </w:style>
  <w:style w:styleId="Style_151" w:type="paragraph">
    <w:name w:val="WW8Num27z1"/>
    <w:link w:val="Style_151_ch"/>
    <w:rPr>
      <w:rFonts w:ascii="Courier New" w:hAnsi="Courier New"/>
    </w:rPr>
  </w:style>
  <w:style w:styleId="Style_151_ch" w:type="character">
    <w:name w:val="WW8Num27z1"/>
    <w:link w:val="Style_151"/>
    <w:rPr>
      <w:rFonts w:ascii="Courier New" w:hAnsi="Courier New"/>
    </w:rPr>
  </w:style>
  <w:style w:styleId="Style_152" w:type="paragraph">
    <w:name w:val="WW8Num26z2"/>
    <w:link w:val="Style_152_ch"/>
    <w:rPr>
      <w:rFonts w:ascii="Wingdings" w:hAnsi="Wingdings"/>
    </w:rPr>
  </w:style>
  <w:style w:styleId="Style_152_ch" w:type="character">
    <w:name w:val="WW8Num26z2"/>
    <w:link w:val="Style_152"/>
    <w:rPr>
      <w:rFonts w:ascii="Wingdings" w:hAnsi="Wingdings"/>
    </w:rPr>
  </w:style>
  <w:style w:styleId="Style_153" w:type="paragraph">
    <w:name w:val="WW8Num8z7"/>
    <w:link w:val="Style_153_ch"/>
  </w:style>
  <w:style w:styleId="Style_153_ch" w:type="character">
    <w:name w:val="WW8Num8z7"/>
    <w:link w:val="Style_153"/>
  </w:style>
  <w:style w:styleId="Style_14" w:type="paragraph">
    <w:name w:val="Абзац списка1"/>
    <w:basedOn w:val="Style_5"/>
    <w:link w:val="Style_14_ch"/>
    <w:pPr>
      <w:widowControl w:val="1"/>
      <w:spacing w:after="0" w:line="240" w:lineRule="auto"/>
      <w:ind w:left="720"/>
    </w:pPr>
    <w:rPr>
      <w:rFonts w:ascii="Times New Roman" w:hAnsi="Times New Roman"/>
      <w:sz w:val="24"/>
    </w:rPr>
  </w:style>
  <w:style w:styleId="Style_14_ch" w:type="character">
    <w:name w:val="Абзац списка1"/>
    <w:basedOn w:val="Style_5_ch"/>
    <w:link w:val="Style_14"/>
    <w:rPr>
      <w:rFonts w:ascii="Times New Roman" w:hAnsi="Times New Roman"/>
      <w:sz w:val="24"/>
    </w:rPr>
  </w:style>
  <w:style w:styleId="Style_154" w:type="paragraph">
    <w:name w:val="WW8Num36z0"/>
    <w:link w:val="Style_154_ch"/>
    <w:rPr>
      <w:rFonts w:ascii="Symbol" w:hAnsi="Symbol"/>
    </w:rPr>
  </w:style>
  <w:style w:styleId="Style_154_ch" w:type="character">
    <w:name w:val="WW8Num36z0"/>
    <w:link w:val="Style_154"/>
    <w:rPr>
      <w:rFonts w:ascii="Symbol" w:hAnsi="Symbol"/>
    </w:rPr>
  </w:style>
  <w:style w:styleId="Style_155" w:type="paragraph">
    <w:name w:val="WW8Num24z2"/>
    <w:link w:val="Style_155_ch"/>
  </w:style>
  <w:style w:styleId="Style_155_ch" w:type="character">
    <w:name w:val="WW8Num24z2"/>
    <w:link w:val="Style_155"/>
  </w:style>
  <w:style w:styleId="Style_156" w:type="paragraph">
    <w:name w:val="WW8Num41z0"/>
    <w:link w:val="Style_156_ch"/>
    <w:rPr>
      <w:rFonts w:ascii="Wingdings" w:hAnsi="Wingdings"/>
      <w:sz w:val="28"/>
    </w:rPr>
  </w:style>
  <w:style w:styleId="Style_156_ch" w:type="character">
    <w:name w:val="WW8Num41z0"/>
    <w:link w:val="Style_156"/>
    <w:rPr>
      <w:rFonts w:ascii="Wingdings" w:hAnsi="Wingdings"/>
      <w:sz w:val="28"/>
    </w:rPr>
  </w:style>
  <w:style w:styleId="Style_11" w:type="paragraph">
    <w:name w:val="Текст2"/>
    <w:basedOn w:val="Style_5"/>
    <w:link w:val="Style_11_ch"/>
    <w:pPr>
      <w:widowControl w:val="1"/>
      <w:spacing w:after="0" w:line="240" w:lineRule="auto"/>
      <w:ind/>
    </w:pPr>
    <w:rPr>
      <w:rFonts w:ascii="Courier New" w:hAnsi="Courier New"/>
      <w:sz w:val="20"/>
    </w:rPr>
  </w:style>
  <w:style w:styleId="Style_11_ch" w:type="character">
    <w:name w:val="Текст2"/>
    <w:basedOn w:val="Style_5_ch"/>
    <w:link w:val="Style_11"/>
    <w:rPr>
      <w:rFonts w:ascii="Courier New" w:hAnsi="Courier New"/>
      <w:sz w:val="20"/>
    </w:rPr>
  </w:style>
  <w:style w:styleId="Style_157" w:type="paragraph">
    <w:name w:val="WW8Num3z0"/>
    <w:link w:val="Style_157_ch"/>
    <w:rPr>
      <w:rFonts w:ascii="Symbol" w:hAnsi="Symbol"/>
    </w:rPr>
  </w:style>
  <w:style w:styleId="Style_157_ch" w:type="character">
    <w:name w:val="WW8Num3z0"/>
    <w:link w:val="Style_157"/>
    <w:rPr>
      <w:rFonts w:ascii="Symbol" w:hAnsi="Symbol"/>
    </w:rPr>
  </w:style>
  <w:style w:styleId="Style_158" w:type="paragraph">
    <w:name w:val="WW8Num39z0"/>
    <w:link w:val="Style_158_ch"/>
    <w:rPr>
      <w:rFonts w:ascii="Courier New" w:hAnsi="Courier New"/>
      <w:sz w:val="20"/>
    </w:rPr>
  </w:style>
  <w:style w:styleId="Style_158_ch" w:type="character">
    <w:name w:val="WW8Num39z0"/>
    <w:link w:val="Style_158"/>
    <w:rPr>
      <w:rFonts w:ascii="Courier New" w:hAnsi="Courier New"/>
      <w:sz w:val="20"/>
    </w:rPr>
  </w:style>
  <w:style w:styleId="Style_159" w:type="paragraph">
    <w:name w:val="WW8Num9z1"/>
    <w:link w:val="Style_159_ch"/>
  </w:style>
  <w:style w:styleId="Style_159_ch" w:type="character">
    <w:name w:val="WW8Num9z1"/>
    <w:link w:val="Style_159"/>
  </w:style>
  <w:style w:styleId="Style_160" w:type="paragraph">
    <w:name w:val="WW8Num6z6"/>
    <w:link w:val="Style_160_ch"/>
  </w:style>
  <w:style w:styleId="Style_160_ch" w:type="character">
    <w:name w:val="WW8Num6z6"/>
    <w:link w:val="Style_160"/>
  </w:style>
  <w:style w:styleId="Style_161" w:type="paragraph">
    <w:name w:val="WW8Num19z0"/>
    <w:link w:val="Style_161_ch"/>
  </w:style>
  <w:style w:styleId="Style_161_ch" w:type="character">
    <w:name w:val="WW8Num19z0"/>
    <w:link w:val="Style_161"/>
  </w:style>
  <w:style w:styleId="Style_162" w:type="paragraph">
    <w:name w:val="Абзац списка6"/>
    <w:basedOn w:val="Style_5"/>
    <w:link w:val="Style_162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162_ch" w:type="character">
    <w:name w:val="Абзац списка6"/>
    <w:basedOn w:val="Style_5_ch"/>
    <w:link w:val="Style_162"/>
    <w:rPr>
      <w:rFonts w:ascii="Times New Roman" w:hAnsi="Times New Roman"/>
      <w:sz w:val="24"/>
    </w:rPr>
  </w:style>
  <w:style w:styleId="Style_163" w:type="paragraph">
    <w:name w:val="Strong"/>
    <w:link w:val="Style_163_ch"/>
    <w:rPr>
      <w:b w:val="1"/>
    </w:rPr>
  </w:style>
  <w:style w:styleId="Style_163_ch" w:type="character">
    <w:name w:val="Strong"/>
    <w:link w:val="Style_163"/>
    <w:rPr>
      <w:b w:val="1"/>
    </w:rPr>
  </w:style>
  <w:style w:styleId="Style_164" w:type="paragraph">
    <w:name w:val="WW8Num8z8"/>
    <w:link w:val="Style_164_ch"/>
  </w:style>
  <w:style w:styleId="Style_164_ch" w:type="character">
    <w:name w:val="WW8Num8z8"/>
    <w:link w:val="Style_164"/>
  </w:style>
  <w:style w:styleId="Style_165" w:type="paragraph">
    <w:name w:val="Содержимое таблицы"/>
    <w:basedOn w:val="Style_5"/>
    <w:link w:val="Style_165_ch"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styleId="Style_165_ch" w:type="character">
    <w:name w:val="Содержимое таблицы"/>
    <w:basedOn w:val="Style_5_ch"/>
    <w:link w:val="Style_165"/>
    <w:rPr>
      <w:rFonts w:ascii="Times New Roman" w:hAnsi="Times New Roman"/>
      <w:sz w:val="24"/>
    </w:rPr>
  </w:style>
  <w:style w:styleId="Style_166" w:type="paragraph">
    <w:name w:val="WW8Num24z8"/>
    <w:link w:val="Style_166_ch"/>
  </w:style>
  <w:style w:styleId="Style_166_ch" w:type="character">
    <w:name w:val="WW8Num24z8"/>
    <w:link w:val="Style_166"/>
  </w:style>
  <w:style w:styleId="Style_167" w:type="paragraph">
    <w:name w:val="WW8Num9z5"/>
    <w:link w:val="Style_167_ch"/>
  </w:style>
  <w:style w:styleId="Style_167_ch" w:type="character">
    <w:name w:val="WW8Num9z5"/>
    <w:link w:val="Style_167"/>
  </w:style>
  <w:style w:styleId="Style_8" w:type="paragraph">
    <w:name w:val="Font Style21"/>
    <w:basedOn w:val="Style_20"/>
    <w:link w:val="Style_8_ch"/>
    <w:rPr>
      <w:rFonts w:ascii="Times New Roman" w:hAnsi="Times New Roman"/>
      <w:b w:val="1"/>
      <w:sz w:val="26"/>
    </w:rPr>
  </w:style>
  <w:style w:styleId="Style_8_ch" w:type="character">
    <w:name w:val="Font Style21"/>
    <w:basedOn w:val="Style_20_ch"/>
    <w:link w:val="Style_8"/>
    <w:rPr>
      <w:rFonts w:ascii="Times New Roman" w:hAnsi="Times New Roman"/>
      <w:b w:val="1"/>
      <w:sz w:val="26"/>
    </w:rPr>
  </w:style>
  <w:style w:styleId="Style_168" w:type="paragraph">
    <w:name w:val="WW8Num13z2"/>
    <w:link w:val="Style_168_ch"/>
  </w:style>
  <w:style w:styleId="Style_168_ch" w:type="character">
    <w:name w:val="WW8Num13z2"/>
    <w:link w:val="Style_168"/>
  </w:style>
  <w:style w:styleId="Style_169" w:type="paragraph">
    <w:name w:val="WW8Num40z1"/>
    <w:link w:val="Style_169_ch"/>
    <w:rPr>
      <w:rFonts w:ascii="Courier New" w:hAnsi="Courier New"/>
    </w:rPr>
  </w:style>
  <w:style w:styleId="Style_169_ch" w:type="character">
    <w:name w:val="WW8Num40z1"/>
    <w:link w:val="Style_169"/>
    <w:rPr>
      <w:rFonts w:ascii="Courier New" w:hAnsi="Courier New"/>
    </w:rPr>
  </w:style>
  <w:style w:styleId="Style_170" w:type="paragraph">
    <w:name w:val="heading 5"/>
    <w:next w:val="Style_5"/>
    <w:link w:val="Style_170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0_ch" w:type="character">
    <w:name w:val="heading 5"/>
    <w:link w:val="Style_170"/>
    <w:rPr>
      <w:rFonts w:ascii="XO Thames" w:hAnsi="XO Thames"/>
      <w:b w:val="1"/>
      <w:sz w:val="22"/>
    </w:rPr>
  </w:style>
  <w:style w:styleId="Style_171" w:type="paragraph">
    <w:name w:val="WW8Num54z0"/>
    <w:link w:val="Style_171_ch"/>
  </w:style>
  <w:style w:styleId="Style_171_ch" w:type="character">
    <w:name w:val="WW8Num54z0"/>
    <w:link w:val="Style_171"/>
  </w:style>
  <w:style w:styleId="Style_172" w:type="paragraph">
    <w:name w:val="WW8Num15z0"/>
    <w:link w:val="Style_172_ch"/>
  </w:style>
  <w:style w:styleId="Style_172_ch" w:type="character">
    <w:name w:val="WW8Num15z0"/>
    <w:link w:val="Style_172"/>
  </w:style>
  <w:style w:styleId="Style_173" w:type="paragraph">
    <w:name w:val="WW8Num54z4"/>
    <w:link w:val="Style_173_ch"/>
  </w:style>
  <w:style w:styleId="Style_173_ch" w:type="character">
    <w:name w:val="WW8Num54z4"/>
    <w:link w:val="Style_173"/>
  </w:style>
  <w:style w:styleId="Style_1" w:type="paragraph">
    <w:name w:val="footer"/>
    <w:basedOn w:val="Style_5"/>
    <w:link w:val="Style_1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  <w:rPr>
      <w:sz w:val="20"/>
    </w:rPr>
  </w:style>
  <w:style w:styleId="Style_1_ch" w:type="character">
    <w:name w:val="footer"/>
    <w:basedOn w:val="Style_5_ch"/>
    <w:link w:val="Style_1"/>
    <w:rPr>
      <w:sz w:val="20"/>
    </w:rPr>
  </w:style>
  <w:style w:styleId="Style_174" w:type="paragraph">
    <w:name w:val="WW8Num2z6"/>
    <w:link w:val="Style_174_ch"/>
  </w:style>
  <w:style w:styleId="Style_174_ch" w:type="character">
    <w:name w:val="WW8Num2z6"/>
    <w:link w:val="Style_174"/>
  </w:style>
  <w:style w:styleId="Style_175" w:type="paragraph">
    <w:name w:val="WW8Num32z2"/>
    <w:link w:val="Style_175_ch"/>
  </w:style>
  <w:style w:styleId="Style_175_ch" w:type="character">
    <w:name w:val="WW8Num32z2"/>
    <w:link w:val="Style_175"/>
  </w:style>
  <w:style w:styleId="Style_176" w:type="paragraph">
    <w:name w:val="WW8Num13z7"/>
    <w:link w:val="Style_176_ch"/>
  </w:style>
  <w:style w:styleId="Style_176_ch" w:type="character">
    <w:name w:val="WW8Num13z7"/>
    <w:link w:val="Style_176"/>
  </w:style>
  <w:style w:styleId="Style_177" w:type="paragraph">
    <w:name w:val="WW8Num15z4"/>
    <w:link w:val="Style_177_ch"/>
  </w:style>
  <w:style w:styleId="Style_177_ch" w:type="character">
    <w:name w:val="WW8Num15z4"/>
    <w:link w:val="Style_177"/>
  </w:style>
  <w:style w:styleId="Style_178" w:type="paragraph">
    <w:name w:val="WW8Num2z4"/>
    <w:link w:val="Style_178_ch"/>
  </w:style>
  <w:style w:styleId="Style_178_ch" w:type="character">
    <w:name w:val="WW8Num2z4"/>
    <w:link w:val="Style_178"/>
  </w:style>
  <w:style w:styleId="Style_179" w:type="paragraph">
    <w:name w:val="WW8Num44z1"/>
    <w:link w:val="Style_179_ch"/>
    <w:rPr>
      <w:rFonts w:ascii="Courier New" w:hAnsi="Courier New"/>
    </w:rPr>
  </w:style>
  <w:style w:styleId="Style_179_ch" w:type="character">
    <w:name w:val="WW8Num44z1"/>
    <w:link w:val="Style_179"/>
    <w:rPr>
      <w:rFonts w:ascii="Courier New" w:hAnsi="Courier New"/>
    </w:rPr>
  </w:style>
  <w:style w:styleId="Style_4" w:type="paragraph">
    <w:name w:val="heading 1"/>
    <w:basedOn w:val="Style_5"/>
    <w:next w:val="Style_5"/>
    <w:link w:val="Style_4_ch"/>
    <w:uiPriority w:val="9"/>
    <w:qFormat/>
    <w:pPr>
      <w:keepNext w:val="1"/>
      <w:keepLines w:val="1"/>
      <w:widowControl w:val="1"/>
      <w:numPr>
        <w:numId w:val="6"/>
      </w:numPr>
      <w:spacing w:after="0" w:before="480"/>
      <w:ind/>
      <w:outlineLvl w:val="0"/>
    </w:pPr>
    <w:rPr>
      <w:rFonts w:ascii="Cambria" w:hAnsi="Cambria"/>
      <w:b w:val="1"/>
      <w:color w:val="365F91"/>
      <w:sz w:val="28"/>
    </w:rPr>
  </w:style>
  <w:style w:styleId="Style_4_ch" w:type="character">
    <w:name w:val="heading 1"/>
    <w:basedOn w:val="Style_5_ch"/>
    <w:link w:val="Style_4"/>
    <w:rPr>
      <w:rFonts w:ascii="Cambria" w:hAnsi="Cambria"/>
      <w:b w:val="1"/>
      <w:color w:val="365F91"/>
      <w:sz w:val="28"/>
    </w:rPr>
  </w:style>
  <w:style w:styleId="Style_180" w:type="paragraph">
    <w:name w:val="WW8Num41z1"/>
    <w:link w:val="Style_180_ch"/>
    <w:rPr>
      <w:rFonts w:ascii="Courier New" w:hAnsi="Courier New"/>
    </w:rPr>
  </w:style>
  <w:style w:styleId="Style_180_ch" w:type="character">
    <w:name w:val="WW8Num41z1"/>
    <w:link w:val="Style_180"/>
    <w:rPr>
      <w:rFonts w:ascii="Courier New" w:hAnsi="Courier New"/>
    </w:rPr>
  </w:style>
  <w:style w:styleId="Style_181" w:type="paragraph">
    <w:name w:val="WW8Num6z3"/>
    <w:link w:val="Style_181_ch"/>
  </w:style>
  <w:style w:styleId="Style_181_ch" w:type="character">
    <w:name w:val="WW8Num6z3"/>
    <w:link w:val="Style_181"/>
  </w:style>
  <w:style w:styleId="Style_182" w:type="paragraph">
    <w:name w:val="WW8Num13z0"/>
    <w:link w:val="Style_182_ch"/>
  </w:style>
  <w:style w:styleId="Style_182_ch" w:type="character">
    <w:name w:val="WW8Num13z0"/>
    <w:link w:val="Style_182"/>
  </w:style>
  <w:style w:styleId="Style_183" w:type="paragraph">
    <w:name w:val="WW8Num43z1"/>
    <w:link w:val="Style_183_ch"/>
    <w:rPr>
      <w:rFonts w:ascii="Courier New" w:hAnsi="Courier New"/>
    </w:rPr>
  </w:style>
  <w:style w:styleId="Style_183_ch" w:type="character">
    <w:name w:val="WW8Num43z1"/>
    <w:link w:val="Style_183"/>
    <w:rPr>
      <w:rFonts w:ascii="Courier New" w:hAnsi="Courier New"/>
    </w:rPr>
  </w:style>
  <w:style w:styleId="Style_184" w:type="paragraph">
    <w:name w:val="WW8Num33z0"/>
    <w:link w:val="Style_184_ch"/>
    <w:rPr>
      <w:rFonts w:ascii="Wingdings" w:hAnsi="Wingdings"/>
      <w:sz w:val="28"/>
    </w:rPr>
  </w:style>
  <w:style w:styleId="Style_184_ch" w:type="character">
    <w:name w:val="WW8Num33z0"/>
    <w:link w:val="Style_184"/>
    <w:rPr>
      <w:rFonts w:ascii="Wingdings" w:hAnsi="Wingdings"/>
      <w:sz w:val="28"/>
    </w:rPr>
  </w:style>
  <w:style w:styleId="Style_185" w:type="paragraph">
    <w:name w:val="WW8Num42z2"/>
    <w:link w:val="Style_185_ch"/>
    <w:rPr>
      <w:rFonts w:ascii="Wingdings" w:hAnsi="Wingdings"/>
    </w:rPr>
  </w:style>
  <w:style w:styleId="Style_185_ch" w:type="character">
    <w:name w:val="WW8Num42z2"/>
    <w:link w:val="Style_185"/>
    <w:rPr>
      <w:rFonts w:ascii="Wingdings" w:hAnsi="Wingdings"/>
    </w:rPr>
  </w:style>
  <w:style w:styleId="Style_186" w:type="paragraph">
    <w:name w:val="WW8Num1z8"/>
    <w:link w:val="Style_186_ch"/>
  </w:style>
  <w:style w:styleId="Style_186_ch" w:type="character">
    <w:name w:val="WW8Num1z8"/>
    <w:link w:val="Style_186"/>
  </w:style>
  <w:style w:styleId="Style_187" w:type="paragraph">
    <w:name w:val="WW8Num49z8"/>
    <w:link w:val="Style_187_ch"/>
  </w:style>
  <w:style w:styleId="Style_187_ch" w:type="character">
    <w:name w:val="WW8Num49z8"/>
    <w:link w:val="Style_187"/>
  </w:style>
  <w:style w:styleId="Style_188" w:type="paragraph">
    <w:name w:val="WW8Num35z0"/>
    <w:link w:val="Style_188_ch"/>
    <w:rPr>
      <w:rFonts w:ascii="Symbol" w:hAnsi="Symbol"/>
    </w:rPr>
  </w:style>
  <w:style w:styleId="Style_188_ch" w:type="character">
    <w:name w:val="WW8Num35z0"/>
    <w:link w:val="Style_188"/>
    <w:rPr>
      <w:rFonts w:ascii="Symbol" w:hAnsi="Symbol"/>
    </w:rPr>
  </w:style>
  <w:style w:styleId="Style_189" w:type="paragraph">
    <w:name w:val="WW8Num49z6"/>
    <w:link w:val="Style_189_ch"/>
  </w:style>
  <w:style w:styleId="Style_189_ch" w:type="character">
    <w:name w:val="WW8Num49z6"/>
    <w:link w:val="Style_189"/>
  </w:style>
  <w:style w:styleId="Style_190" w:type="paragraph">
    <w:name w:val="WW8Num10z0"/>
    <w:link w:val="Style_190_ch"/>
    <w:rPr>
      <w:rFonts w:ascii="Wingdings" w:hAnsi="Wingdings"/>
      <w:color w:val="000000"/>
      <w:shd w:fill="FFF4EB" w:val="clear"/>
    </w:rPr>
  </w:style>
  <w:style w:styleId="Style_190_ch" w:type="character">
    <w:name w:val="WW8Num10z0"/>
    <w:link w:val="Style_190"/>
    <w:rPr>
      <w:rFonts w:ascii="Wingdings" w:hAnsi="Wingdings"/>
      <w:color w:val="000000"/>
      <w:shd w:fill="FFF4EB" w:val="clear"/>
    </w:rPr>
  </w:style>
  <w:style w:styleId="Style_191" w:type="paragraph">
    <w:name w:val="WW8Num54z5"/>
    <w:link w:val="Style_191_ch"/>
  </w:style>
  <w:style w:styleId="Style_191_ch" w:type="character">
    <w:name w:val="WW8Num54z5"/>
    <w:link w:val="Style_191"/>
  </w:style>
  <w:style w:styleId="Style_192" w:type="paragraph">
    <w:name w:val="Normal (Web)"/>
    <w:basedOn w:val="Style_5"/>
    <w:link w:val="Style_192_ch"/>
    <w:pPr>
      <w:widowControl w:val="1"/>
      <w:spacing w:after="119" w:before="280" w:line="240" w:lineRule="auto"/>
      <w:ind/>
    </w:pPr>
    <w:rPr>
      <w:rFonts w:ascii="Times New Roman" w:hAnsi="Times New Roman"/>
      <w:sz w:val="24"/>
    </w:rPr>
  </w:style>
  <w:style w:styleId="Style_192_ch" w:type="character">
    <w:name w:val="Normal (Web)"/>
    <w:basedOn w:val="Style_5_ch"/>
    <w:link w:val="Style_192"/>
    <w:rPr>
      <w:rFonts w:ascii="Times New Roman" w:hAnsi="Times New Roman"/>
      <w:sz w:val="24"/>
    </w:rPr>
  </w:style>
  <w:style w:styleId="Style_193" w:type="paragraph">
    <w:name w:val="WW8Num28z2"/>
    <w:link w:val="Style_193_ch"/>
    <w:rPr>
      <w:rFonts w:ascii="Wingdings" w:hAnsi="Wingdings"/>
    </w:rPr>
  </w:style>
  <w:style w:styleId="Style_193_ch" w:type="character">
    <w:name w:val="WW8Num28z2"/>
    <w:link w:val="Style_193"/>
    <w:rPr>
      <w:rFonts w:ascii="Wingdings" w:hAnsi="Wingdings"/>
    </w:rPr>
  </w:style>
  <w:style w:styleId="Style_194" w:type="paragraph">
    <w:name w:val="WW8Num1z5"/>
    <w:link w:val="Style_194_ch"/>
  </w:style>
  <w:style w:styleId="Style_194_ch" w:type="character">
    <w:name w:val="WW8Num1z5"/>
    <w:link w:val="Style_194"/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95" w:type="paragraph">
    <w:name w:val="Footnote"/>
    <w:link w:val="Style_195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95_ch" w:type="character">
    <w:name w:val="Footnote"/>
    <w:link w:val="Style_195"/>
    <w:rPr>
      <w:rFonts w:ascii="XO Thames" w:hAnsi="XO Thames"/>
      <w:sz w:val="22"/>
    </w:rPr>
  </w:style>
  <w:style w:styleId="Style_196" w:type="paragraph">
    <w:name w:val="WW8Num45z2"/>
    <w:link w:val="Style_196_ch"/>
    <w:rPr>
      <w:rFonts w:ascii="Wingdings" w:hAnsi="Wingdings"/>
    </w:rPr>
  </w:style>
  <w:style w:styleId="Style_196_ch" w:type="character">
    <w:name w:val="WW8Num45z2"/>
    <w:link w:val="Style_196"/>
    <w:rPr>
      <w:rFonts w:ascii="Wingdings" w:hAnsi="Wingdings"/>
    </w:rPr>
  </w:style>
  <w:style w:styleId="Style_197" w:type="paragraph">
    <w:name w:val="WW8Num2z5"/>
    <w:link w:val="Style_197_ch"/>
  </w:style>
  <w:style w:styleId="Style_197_ch" w:type="character">
    <w:name w:val="WW8Num2z5"/>
    <w:link w:val="Style_197"/>
  </w:style>
  <w:style w:styleId="Style_198" w:type="paragraph">
    <w:name w:val="Body Text"/>
    <w:basedOn w:val="Style_5"/>
    <w:link w:val="Style_198_ch"/>
    <w:pPr>
      <w:widowControl w:val="1"/>
      <w:spacing w:after="120"/>
      <w:ind/>
    </w:pPr>
    <w:rPr>
      <w:sz w:val="20"/>
    </w:rPr>
  </w:style>
  <w:style w:styleId="Style_198_ch" w:type="character">
    <w:name w:val="Body Text"/>
    <w:basedOn w:val="Style_5_ch"/>
    <w:link w:val="Style_198"/>
    <w:rPr>
      <w:sz w:val="20"/>
    </w:rPr>
  </w:style>
  <w:style w:styleId="Style_199" w:type="paragraph">
    <w:name w:val="WW8Num1z1"/>
    <w:link w:val="Style_199_ch"/>
  </w:style>
  <w:style w:styleId="Style_199_ch" w:type="character">
    <w:name w:val="WW8Num1z1"/>
    <w:link w:val="Style_199"/>
  </w:style>
  <w:style w:styleId="Style_3" w:type="paragraph">
    <w:name w:val="toc 1"/>
    <w:basedOn w:val="Style_5"/>
    <w:next w:val="Style_5"/>
    <w:link w:val="Style_3_ch"/>
    <w:uiPriority w:val="39"/>
    <w:pPr>
      <w:widowControl w:val="1"/>
      <w:tabs>
        <w:tab w:leader="dot" w:pos="15388" w:val="right"/>
      </w:tabs>
      <w:spacing w:after="120" w:before="120"/>
      <w:ind w:right="-567"/>
      <w:jc w:val="left"/>
    </w:pPr>
    <w:rPr>
      <w:b w:val="1"/>
      <w:i w:val="1"/>
      <w:sz w:val="24"/>
    </w:rPr>
  </w:style>
  <w:style w:styleId="Style_3_ch" w:type="character">
    <w:name w:val="toc 1"/>
    <w:basedOn w:val="Style_5_ch"/>
    <w:link w:val="Style_3"/>
    <w:rPr>
      <w:b w:val="1"/>
      <w:i w:val="1"/>
      <w:sz w:val="24"/>
    </w:rPr>
  </w:style>
  <w:style w:styleId="Style_200" w:type="paragraph">
    <w:name w:val="WW8Num2z2"/>
    <w:link w:val="Style_200_ch"/>
  </w:style>
  <w:style w:styleId="Style_200_ch" w:type="character">
    <w:name w:val="WW8Num2z2"/>
    <w:link w:val="Style_200"/>
  </w:style>
  <w:style w:styleId="Style_201" w:type="paragraph">
    <w:name w:val="WW8Num46z1"/>
    <w:link w:val="Style_201_ch"/>
    <w:rPr>
      <w:rFonts w:ascii="Courier New" w:hAnsi="Courier New"/>
    </w:rPr>
  </w:style>
  <w:style w:styleId="Style_201_ch" w:type="character">
    <w:name w:val="WW8Num46z1"/>
    <w:link w:val="Style_201"/>
    <w:rPr>
      <w:rFonts w:ascii="Courier New" w:hAnsi="Courier New"/>
    </w:rPr>
  </w:style>
  <w:style w:styleId="Style_202" w:type="paragraph">
    <w:name w:val="WW8Num24z7"/>
    <w:link w:val="Style_202_ch"/>
  </w:style>
  <w:style w:styleId="Style_202_ch" w:type="character">
    <w:name w:val="WW8Num24z7"/>
    <w:link w:val="Style_202"/>
  </w:style>
  <w:style w:styleId="Style_203" w:type="paragraph">
    <w:name w:val="WW8Num49z1"/>
    <w:link w:val="Style_203_ch"/>
  </w:style>
  <w:style w:styleId="Style_203_ch" w:type="character">
    <w:name w:val="WW8Num49z1"/>
    <w:link w:val="Style_203"/>
  </w:style>
  <w:style w:styleId="Style_204" w:type="paragraph">
    <w:name w:val="Header and Footer"/>
    <w:link w:val="Style_204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04_ch" w:type="character">
    <w:name w:val="Header and Footer"/>
    <w:link w:val="Style_204"/>
    <w:rPr>
      <w:rFonts w:ascii="XO Thames" w:hAnsi="XO Thames"/>
      <w:sz w:val="28"/>
    </w:rPr>
  </w:style>
  <w:style w:styleId="Style_205" w:type="paragraph">
    <w:name w:val="WW8Num35z2"/>
    <w:link w:val="Style_205_ch"/>
    <w:rPr>
      <w:rFonts w:ascii="Wingdings" w:hAnsi="Wingdings"/>
    </w:rPr>
  </w:style>
  <w:style w:styleId="Style_205_ch" w:type="character">
    <w:name w:val="WW8Num35z2"/>
    <w:link w:val="Style_205"/>
    <w:rPr>
      <w:rFonts w:ascii="Wingdings" w:hAnsi="Wingdings"/>
    </w:rPr>
  </w:style>
  <w:style w:styleId="Style_206" w:type="paragraph">
    <w:name w:val="WW8Num26z1"/>
    <w:link w:val="Style_206_ch"/>
    <w:rPr>
      <w:rFonts w:ascii="Courier New" w:hAnsi="Courier New"/>
    </w:rPr>
  </w:style>
  <w:style w:styleId="Style_206_ch" w:type="character">
    <w:name w:val="WW8Num26z1"/>
    <w:link w:val="Style_206"/>
    <w:rPr>
      <w:rFonts w:ascii="Courier New" w:hAnsi="Courier New"/>
    </w:rPr>
  </w:style>
  <w:style w:styleId="Style_9" w:type="paragraph">
    <w:name w:val="Plain Text"/>
    <w:basedOn w:val="Style_5"/>
    <w:link w:val="Style_9_ch"/>
    <w:pPr>
      <w:widowControl w:val="1"/>
      <w:spacing w:after="0" w:line="240" w:lineRule="auto"/>
      <w:ind/>
    </w:pPr>
    <w:rPr>
      <w:rFonts w:ascii="Courier New" w:hAnsi="Courier New"/>
      <w:sz w:val="20"/>
    </w:rPr>
  </w:style>
  <w:style w:styleId="Style_9_ch" w:type="character">
    <w:name w:val="Plain Text"/>
    <w:basedOn w:val="Style_5_ch"/>
    <w:link w:val="Style_9"/>
    <w:rPr>
      <w:rFonts w:ascii="Courier New" w:hAnsi="Courier New"/>
      <w:sz w:val="20"/>
    </w:rPr>
  </w:style>
  <w:style w:styleId="Style_207" w:type="paragraph">
    <w:name w:val="toa heading"/>
    <w:basedOn w:val="Style_4"/>
    <w:next w:val="Style_5"/>
    <w:link w:val="Style_207_ch"/>
    <w:pPr>
      <w:widowControl w:val="1"/>
      <w:numPr>
        <w:ilvl w:val="0"/>
        <w:numId w:val="0"/>
      </w:numPr>
      <w:ind/>
      <w:outlineLvl w:val="8"/>
    </w:pPr>
  </w:style>
  <w:style w:styleId="Style_207_ch" w:type="character">
    <w:name w:val="toa heading"/>
    <w:basedOn w:val="Style_4_ch"/>
    <w:link w:val="Style_207"/>
  </w:style>
  <w:style w:styleId="Style_208" w:type="paragraph">
    <w:name w:val="WW8Num35z1"/>
    <w:link w:val="Style_208_ch"/>
    <w:rPr>
      <w:rFonts w:ascii="Courier New" w:hAnsi="Courier New"/>
    </w:rPr>
  </w:style>
  <w:style w:styleId="Style_208_ch" w:type="character">
    <w:name w:val="WW8Num35z1"/>
    <w:link w:val="Style_208"/>
    <w:rPr>
      <w:rFonts w:ascii="Courier New" w:hAnsi="Courier New"/>
    </w:rPr>
  </w:style>
  <w:style w:styleId="Style_209" w:type="paragraph">
    <w:name w:val="WW8Num9z3"/>
    <w:link w:val="Style_209_ch"/>
  </w:style>
  <w:style w:styleId="Style_209_ch" w:type="character">
    <w:name w:val="WW8Num9z3"/>
    <w:link w:val="Style_209"/>
  </w:style>
  <w:style w:styleId="Style_210" w:type="paragraph">
    <w:name w:val="WW8Num11z5"/>
    <w:link w:val="Style_210_ch"/>
  </w:style>
  <w:style w:styleId="Style_210_ch" w:type="character">
    <w:name w:val="WW8Num11z5"/>
    <w:link w:val="Style_210"/>
  </w:style>
  <w:style w:styleId="Style_211" w:type="paragraph">
    <w:name w:val="WW8Num11z4"/>
    <w:link w:val="Style_211_ch"/>
  </w:style>
  <w:style w:styleId="Style_211_ch" w:type="character">
    <w:name w:val="WW8Num11z4"/>
    <w:link w:val="Style_211"/>
  </w:style>
  <w:style w:styleId="Style_212" w:type="paragraph">
    <w:name w:val="WW8Num38z2"/>
    <w:link w:val="Style_212_ch"/>
  </w:style>
  <w:style w:styleId="Style_212_ch" w:type="character">
    <w:name w:val="WW8Num38z2"/>
    <w:link w:val="Style_212"/>
  </w:style>
  <w:style w:styleId="Style_213" w:type="paragraph">
    <w:name w:val="WW8Num34z2"/>
    <w:link w:val="Style_213_ch"/>
    <w:rPr>
      <w:rFonts w:ascii="Wingdings" w:hAnsi="Wingdings"/>
    </w:rPr>
  </w:style>
  <w:style w:styleId="Style_213_ch" w:type="character">
    <w:name w:val="WW8Num34z2"/>
    <w:link w:val="Style_213"/>
    <w:rPr>
      <w:rFonts w:ascii="Wingdings" w:hAnsi="Wingdings"/>
    </w:rPr>
  </w:style>
  <w:style w:styleId="Style_214" w:type="paragraph">
    <w:name w:val="WW8Num32z7"/>
    <w:link w:val="Style_214_ch"/>
  </w:style>
  <w:style w:styleId="Style_214_ch" w:type="character">
    <w:name w:val="WW8Num32z7"/>
    <w:link w:val="Style_214"/>
  </w:style>
  <w:style w:styleId="Style_215" w:type="paragraph">
    <w:name w:val="WW8Num4z5"/>
    <w:link w:val="Style_215_ch"/>
  </w:style>
  <w:style w:styleId="Style_215_ch" w:type="character">
    <w:name w:val="WW8Num4z5"/>
    <w:link w:val="Style_215"/>
  </w:style>
  <w:style w:styleId="Style_216" w:type="paragraph">
    <w:name w:val="WW8Num8z6"/>
    <w:link w:val="Style_216_ch"/>
  </w:style>
  <w:style w:styleId="Style_216_ch" w:type="character">
    <w:name w:val="WW8Num8z6"/>
    <w:link w:val="Style_216"/>
  </w:style>
  <w:style w:styleId="Style_217" w:type="paragraph">
    <w:name w:val="WW8Num23z2"/>
    <w:link w:val="Style_217_ch"/>
    <w:rPr>
      <w:rFonts w:ascii="Wingdings" w:hAnsi="Wingdings"/>
    </w:rPr>
  </w:style>
  <w:style w:styleId="Style_217_ch" w:type="character">
    <w:name w:val="WW8Num23z2"/>
    <w:link w:val="Style_217"/>
    <w:rPr>
      <w:rFonts w:ascii="Wingdings" w:hAnsi="Wingdings"/>
    </w:rPr>
  </w:style>
  <w:style w:styleId="Style_94" w:type="paragraph">
    <w:name w:val="Указатель1"/>
    <w:basedOn w:val="Style_5"/>
    <w:link w:val="Style_94_ch"/>
  </w:style>
  <w:style w:styleId="Style_94_ch" w:type="character">
    <w:name w:val="Указатель1"/>
    <w:basedOn w:val="Style_5_ch"/>
    <w:link w:val="Style_94"/>
  </w:style>
  <w:style w:styleId="Style_218" w:type="paragraph">
    <w:name w:val="WW8Num50z2"/>
    <w:link w:val="Style_218_ch"/>
    <w:rPr>
      <w:rFonts w:ascii="Wingdings" w:hAnsi="Wingdings"/>
    </w:rPr>
  </w:style>
  <w:style w:styleId="Style_218_ch" w:type="character">
    <w:name w:val="WW8Num50z2"/>
    <w:link w:val="Style_218"/>
    <w:rPr>
      <w:rFonts w:ascii="Wingdings" w:hAnsi="Wingdings"/>
    </w:rPr>
  </w:style>
  <w:style w:styleId="Style_219" w:type="paragraph">
    <w:name w:val="WW8Num8z3"/>
    <w:link w:val="Style_219_ch"/>
  </w:style>
  <w:style w:styleId="Style_219_ch" w:type="character">
    <w:name w:val="WW8Num8z3"/>
    <w:link w:val="Style_219"/>
  </w:style>
  <w:style w:styleId="Style_220" w:type="paragraph">
    <w:name w:val="Заголовок таблицы"/>
    <w:basedOn w:val="Style_165"/>
    <w:link w:val="Style_220_ch"/>
    <w:pPr>
      <w:widowControl w:val="1"/>
      <w:ind/>
      <w:jc w:val="center"/>
    </w:pPr>
    <w:rPr>
      <w:b w:val="1"/>
    </w:rPr>
  </w:style>
  <w:style w:styleId="Style_220_ch" w:type="character">
    <w:name w:val="Заголовок таблицы"/>
    <w:basedOn w:val="Style_165_ch"/>
    <w:link w:val="Style_220"/>
    <w:rPr>
      <w:b w:val="1"/>
    </w:rPr>
  </w:style>
  <w:style w:styleId="Style_221" w:type="paragraph">
    <w:name w:val="toc 9"/>
    <w:basedOn w:val="Style_5"/>
    <w:next w:val="Style_5"/>
    <w:link w:val="Style_221_ch"/>
    <w:uiPriority w:val="39"/>
    <w:pPr>
      <w:widowControl w:val="1"/>
      <w:spacing w:after="120" w:before="120"/>
      <w:ind w:left="1540"/>
      <w:jc w:val="center"/>
    </w:pPr>
    <w:rPr>
      <w:sz w:val="20"/>
    </w:rPr>
  </w:style>
  <w:style w:styleId="Style_221_ch" w:type="character">
    <w:name w:val="toc 9"/>
    <w:basedOn w:val="Style_5_ch"/>
    <w:link w:val="Style_221"/>
    <w:rPr>
      <w:sz w:val="20"/>
    </w:rPr>
  </w:style>
  <w:style w:styleId="Style_222" w:type="paragraph">
    <w:name w:val="WW8Num1z6"/>
    <w:link w:val="Style_222_ch"/>
  </w:style>
  <w:style w:styleId="Style_222_ch" w:type="character">
    <w:name w:val="WW8Num1z6"/>
    <w:link w:val="Style_222"/>
  </w:style>
  <w:style w:styleId="Style_223" w:type="paragraph">
    <w:name w:val="WW8Num47z5"/>
    <w:link w:val="Style_223_ch"/>
  </w:style>
  <w:style w:styleId="Style_223_ch" w:type="character">
    <w:name w:val="WW8Num47z5"/>
    <w:link w:val="Style_223"/>
  </w:style>
  <w:style w:styleId="Style_224" w:type="paragraph">
    <w:name w:val="Без интервала Знак"/>
    <w:link w:val="Style_224_ch"/>
    <w:rPr>
      <w:sz w:val="22"/>
    </w:rPr>
  </w:style>
  <w:style w:styleId="Style_224_ch" w:type="character">
    <w:name w:val="Без интервала Знак"/>
    <w:link w:val="Style_224"/>
    <w:rPr>
      <w:sz w:val="22"/>
    </w:rPr>
  </w:style>
  <w:style w:styleId="Style_225" w:type="paragraph">
    <w:name w:val="Абзац списка13"/>
    <w:basedOn w:val="Style_5"/>
    <w:link w:val="Style_225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225_ch" w:type="character">
    <w:name w:val="Абзац списка13"/>
    <w:basedOn w:val="Style_5_ch"/>
    <w:link w:val="Style_225"/>
    <w:rPr>
      <w:rFonts w:ascii="Times New Roman" w:hAnsi="Times New Roman"/>
      <w:sz w:val="24"/>
    </w:rPr>
  </w:style>
  <w:style w:styleId="Style_226" w:type="paragraph">
    <w:name w:val="WW8Num9z8"/>
    <w:link w:val="Style_226_ch"/>
  </w:style>
  <w:style w:styleId="Style_226_ch" w:type="character">
    <w:name w:val="WW8Num9z8"/>
    <w:link w:val="Style_226"/>
  </w:style>
  <w:style w:styleId="Style_227" w:type="paragraph">
    <w:name w:val="WW8Num54z2"/>
    <w:link w:val="Style_227_ch"/>
  </w:style>
  <w:style w:styleId="Style_227_ch" w:type="character">
    <w:name w:val="WW8Num54z2"/>
    <w:link w:val="Style_227"/>
  </w:style>
  <w:style w:styleId="Style_228" w:type="paragraph">
    <w:name w:val="p27"/>
    <w:basedOn w:val="Style_5"/>
    <w:link w:val="Style_228_ch"/>
    <w:pPr>
      <w:widowControl w:val="1"/>
      <w:spacing w:after="280" w:before="280" w:line="240" w:lineRule="auto"/>
      <w:ind/>
    </w:pPr>
    <w:rPr>
      <w:rFonts w:ascii="Times New Roman" w:hAnsi="Times New Roman"/>
      <w:sz w:val="24"/>
    </w:rPr>
  </w:style>
  <w:style w:styleId="Style_228_ch" w:type="character">
    <w:name w:val="p27"/>
    <w:basedOn w:val="Style_5_ch"/>
    <w:link w:val="Style_228"/>
    <w:rPr>
      <w:rFonts w:ascii="Times New Roman" w:hAnsi="Times New Roman"/>
      <w:sz w:val="24"/>
    </w:rPr>
  </w:style>
  <w:style w:styleId="Style_229" w:type="paragraph">
    <w:name w:val="WW8Num4z0"/>
    <w:link w:val="Style_229_ch"/>
    <w:rPr>
      <w:rFonts w:ascii="Symbol" w:hAnsi="Symbol"/>
      <w:color w:val="333399"/>
      <w:sz w:val="24"/>
    </w:rPr>
  </w:style>
  <w:style w:styleId="Style_229_ch" w:type="character">
    <w:name w:val="WW8Num4z0"/>
    <w:link w:val="Style_229"/>
    <w:rPr>
      <w:rFonts w:ascii="Symbol" w:hAnsi="Symbol"/>
      <w:color w:val="333399"/>
      <w:sz w:val="24"/>
    </w:rPr>
  </w:style>
  <w:style w:styleId="Style_230" w:type="paragraph">
    <w:name w:val="WW8Num2z1"/>
    <w:link w:val="Style_230_ch"/>
  </w:style>
  <w:style w:styleId="Style_230_ch" w:type="character">
    <w:name w:val="WW8Num2z1"/>
    <w:link w:val="Style_230"/>
  </w:style>
  <w:style w:styleId="Style_231" w:type="paragraph">
    <w:name w:val="WW8Num52z2"/>
    <w:link w:val="Style_231_ch"/>
    <w:rPr>
      <w:rFonts w:ascii="Wingdings" w:hAnsi="Wingdings"/>
      <w:sz w:val="20"/>
    </w:rPr>
  </w:style>
  <w:style w:styleId="Style_231_ch" w:type="character">
    <w:name w:val="WW8Num52z2"/>
    <w:link w:val="Style_231"/>
    <w:rPr>
      <w:rFonts w:ascii="Wingdings" w:hAnsi="Wingdings"/>
      <w:sz w:val="20"/>
    </w:rPr>
  </w:style>
  <w:style w:styleId="Style_232" w:type="paragraph">
    <w:name w:val="WW8Num46z0"/>
    <w:link w:val="Style_232_ch"/>
    <w:rPr>
      <w:rFonts w:ascii="Symbol" w:hAnsi="Symbol"/>
    </w:rPr>
  </w:style>
  <w:style w:styleId="Style_232_ch" w:type="character">
    <w:name w:val="WW8Num46z0"/>
    <w:link w:val="Style_232"/>
    <w:rPr>
      <w:rFonts w:ascii="Symbol" w:hAnsi="Symbol"/>
    </w:rPr>
  </w:style>
  <w:style w:styleId="Style_233" w:type="paragraph">
    <w:name w:val="WW8Num38z0"/>
    <w:link w:val="Style_233_ch"/>
  </w:style>
  <w:style w:styleId="Style_233_ch" w:type="character">
    <w:name w:val="WW8Num38z0"/>
    <w:link w:val="Style_233"/>
  </w:style>
  <w:style w:styleId="Style_234" w:type="paragraph">
    <w:name w:val="WW8Num4z6"/>
    <w:link w:val="Style_234_ch"/>
  </w:style>
  <w:style w:styleId="Style_234_ch" w:type="character">
    <w:name w:val="WW8Num4z6"/>
    <w:link w:val="Style_234"/>
  </w:style>
  <w:style w:styleId="Style_235" w:type="paragraph">
    <w:name w:val="WW8Num34z1"/>
    <w:link w:val="Style_235_ch"/>
    <w:rPr>
      <w:rFonts w:ascii="Courier New" w:hAnsi="Courier New"/>
    </w:rPr>
  </w:style>
  <w:style w:styleId="Style_235_ch" w:type="character">
    <w:name w:val="WW8Num34z1"/>
    <w:link w:val="Style_235"/>
    <w:rPr>
      <w:rFonts w:ascii="Courier New" w:hAnsi="Courier New"/>
    </w:rPr>
  </w:style>
  <w:style w:styleId="Style_236" w:type="paragraph">
    <w:name w:val="WW8Num37z7"/>
    <w:link w:val="Style_236_ch"/>
  </w:style>
  <w:style w:styleId="Style_236_ch" w:type="character">
    <w:name w:val="WW8Num37z7"/>
    <w:link w:val="Style_236"/>
  </w:style>
  <w:style w:styleId="Style_237" w:type="paragraph">
    <w:name w:val="WW8Num54z6"/>
    <w:link w:val="Style_237_ch"/>
  </w:style>
  <w:style w:styleId="Style_237_ch" w:type="character">
    <w:name w:val="WW8Num54z6"/>
    <w:link w:val="Style_237"/>
  </w:style>
  <w:style w:styleId="Style_238" w:type="paragraph">
    <w:name w:val="WW8Num53z1"/>
    <w:link w:val="Style_238_ch"/>
    <w:rPr>
      <w:rFonts w:ascii="Courier New" w:hAnsi="Courier New"/>
    </w:rPr>
  </w:style>
  <w:style w:styleId="Style_238_ch" w:type="character">
    <w:name w:val="WW8Num53z1"/>
    <w:link w:val="Style_238"/>
    <w:rPr>
      <w:rFonts w:ascii="Courier New" w:hAnsi="Courier New"/>
    </w:rPr>
  </w:style>
  <w:style w:styleId="Style_239" w:type="paragraph">
    <w:name w:val="toc 8"/>
    <w:basedOn w:val="Style_5"/>
    <w:next w:val="Style_5"/>
    <w:link w:val="Style_239_ch"/>
    <w:uiPriority w:val="39"/>
    <w:pPr>
      <w:widowControl w:val="1"/>
      <w:spacing w:after="120" w:before="120"/>
      <w:ind w:left="1320"/>
      <w:jc w:val="center"/>
    </w:pPr>
    <w:rPr>
      <w:sz w:val="20"/>
    </w:rPr>
  </w:style>
  <w:style w:styleId="Style_239_ch" w:type="character">
    <w:name w:val="toc 8"/>
    <w:basedOn w:val="Style_5_ch"/>
    <w:link w:val="Style_239"/>
    <w:rPr>
      <w:sz w:val="20"/>
    </w:rPr>
  </w:style>
  <w:style w:styleId="Style_240" w:type="paragraph">
    <w:name w:val="WW8Num49z2"/>
    <w:link w:val="Style_240_ch"/>
  </w:style>
  <w:style w:styleId="Style_240_ch" w:type="character">
    <w:name w:val="WW8Num49z2"/>
    <w:link w:val="Style_240"/>
  </w:style>
  <w:style w:styleId="Style_241" w:type="paragraph">
    <w:name w:val="WW8Num40z0"/>
    <w:link w:val="Style_241_ch"/>
    <w:rPr>
      <w:rFonts w:ascii="Symbol" w:hAnsi="Symbol"/>
    </w:rPr>
  </w:style>
  <w:style w:styleId="Style_241_ch" w:type="character">
    <w:name w:val="WW8Num40z0"/>
    <w:link w:val="Style_241"/>
    <w:rPr>
      <w:rFonts w:ascii="Symbol" w:hAnsi="Symbol"/>
    </w:rPr>
  </w:style>
  <w:style w:styleId="Style_242" w:type="paragraph">
    <w:name w:val="WW8Num46z2"/>
    <w:link w:val="Style_242_ch"/>
    <w:rPr>
      <w:rFonts w:ascii="Wingdings" w:hAnsi="Wingdings"/>
    </w:rPr>
  </w:style>
  <w:style w:styleId="Style_242_ch" w:type="character">
    <w:name w:val="WW8Num46z2"/>
    <w:link w:val="Style_242"/>
    <w:rPr>
      <w:rFonts w:ascii="Wingdings" w:hAnsi="Wingdings"/>
    </w:rPr>
  </w:style>
  <w:style w:styleId="Style_243" w:type="paragraph">
    <w:name w:val="WW8Num48z2"/>
    <w:link w:val="Style_243_ch"/>
    <w:rPr>
      <w:rFonts w:ascii="Wingdings" w:hAnsi="Wingdings"/>
    </w:rPr>
  </w:style>
  <w:style w:styleId="Style_243_ch" w:type="character">
    <w:name w:val="WW8Num48z2"/>
    <w:link w:val="Style_243"/>
    <w:rPr>
      <w:rFonts w:ascii="Wingdings" w:hAnsi="Wingdings"/>
    </w:rPr>
  </w:style>
  <w:style w:styleId="Style_244" w:type="paragraph">
    <w:name w:val="Содержимое врезки"/>
    <w:basedOn w:val="Style_5"/>
    <w:link w:val="Style_244_ch"/>
  </w:style>
  <w:style w:styleId="Style_244_ch" w:type="character">
    <w:name w:val="Содержимое врезки"/>
    <w:basedOn w:val="Style_5_ch"/>
    <w:link w:val="Style_244"/>
  </w:style>
  <w:style w:styleId="Style_245" w:type="paragraph">
    <w:name w:val="WW8Num4z3"/>
    <w:link w:val="Style_245_ch"/>
  </w:style>
  <w:style w:styleId="Style_245_ch" w:type="character">
    <w:name w:val="WW8Num4z3"/>
    <w:link w:val="Style_245"/>
  </w:style>
  <w:style w:styleId="Style_246" w:type="paragraph">
    <w:name w:val="WW8Num38z1"/>
    <w:link w:val="Style_246_ch"/>
  </w:style>
  <w:style w:styleId="Style_246_ch" w:type="character">
    <w:name w:val="WW8Num38z1"/>
    <w:link w:val="Style_246"/>
  </w:style>
  <w:style w:styleId="Style_247" w:type="paragraph">
    <w:name w:val="Абзац списка8"/>
    <w:basedOn w:val="Style_5"/>
    <w:link w:val="Style_247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247_ch" w:type="character">
    <w:name w:val="Абзац списка8"/>
    <w:basedOn w:val="Style_5_ch"/>
    <w:link w:val="Style_247"/>
    <w:rPr>
      <w:rFonts w:ascii="Times New Roman" w:hAnsi="Times New Roman"/>
      <w:sz w:val="24"/>
    </w:rPr>
  </w:style>
  <w:style w:styleId="Style_248" w:type="paragraph">
    <w:name w:val="WW8Num38z4"/>
    <w:link w:val="Style_248_ch"/>
  </w:style>
  <w:style w:styleId="Style_248_ch" w:type="character">
    <w:name w:val="WW8Num38z4"/>
    <w:link w:val="Style_248"/>
  </w:style>
  <w:style w:styleId="Style_249" w:type="paragraph">
    <w:name w:val="WW8Num28z1"/>
    <w:link w:val="Style_249_ch"/>
    <w:rPr>
      <w:rFonts w:ascii="Courier New" w:hAnsi="Courier New"/>
    </w:rPr>
  </w:style>
  <w:style w:styleId="Style_249_ch" w:type="character">
    <w:name w:val="WW8Num28z1"/>
    <w:link w:val="Style_249"/>
    <w:rPr>
      <w:rFonts w:ascii="Courier New" w:hAnsi="Courier New"/>
    </w:rPr>
  </w:style>
  <w:style w:styleId="Style_250" w:type="paragraph">
    <w:name w:val="WW8Num4z2"/>
    <w:link w:val="Style_250_ch"/>
  </w:style>
  <w:style w:styleId="Style_250_ch" w:type="character">
    <w:name w:val="WW8Num4z2"/>
    <w:link w:val="Style_250"/>
  </w:style>
  <w:style w:styleId="Style_251" w:type="paragraph">
    <w:name w:val="Обычный (веб)1"/>
    <w:basedOn w:val="Style_5"/>
    <w:link w:val="Style_251_ch"/>
    <w:pPr>
      <w:widowControl w:val="1"/>
      <w:spacing w:after="119" w:before="280" w:line="240" w:lineRule="auto"/>
      <w:ind/>
    </w:pPr>
    <w:rPr>
      <w:rFonts w:ascii="Times New Roman" w:hAnsi="Times New Roman"/>
      <w:sz w:val="24"/>
    </w:rPr>
  </w:style>
  <w:style w:styleId="Style_251_ch" w:type="character">
    <w:name w:val="Обычный (веб)1"/>
    <w:basedOn w:val="Style_5_ch"/>
    <w:link w:val="Style_251"/>
    <w:rPr>
      <w:rFonts w:ascii="Times New Roman" w:hAnsi="Times New Roman"/>
      <w:sz w:val="24"/>
    </w:rPr>
  </w:style>
  <w:style w:styleId="Style_252" w:type="paragraph">
    <w:name w:val="WW8Num42z0"/>
    <w:link w:val="Style_252_ch"/>
    <w:rPr>
      <w:rFonts w:ascii="Symbol" w:hAnsi="Symbol"/>
    </w:rPr>
  </w:style>
  <w:style w:styleId="Style_252_ch" w:type="character">
    <w:name w:val="WW8Num42z0"/>
    <w:link w:val="Style_252"/>
    <w:rPr>
      <w:rFonts w:ascii="Symbol" w:hAnsi="Symbol"/>
    </w:rPr>
  </w:style>
  <w:style w:styleId="Style_253" w:type="paragraph">
    <w:name w:val="Основной текст с отступом Знак"/>
    <w:link w:val="Style_253_ch"/>
    <w:rPr>
      <w:rFonts w:ascii="Times New Roman" w:hAnsi="Times New Roman"/>
      <w:sz w:val="24"/>
    </w:rPr>
  </w:style>
  <w:style w:styleId="Style_253_ch" w:type="character">
    <w:name w:val="Основной текст с отступом Знак"/>
    <w:link w:val="Style_253"/>
    <w:rPr>
      <w:rFonts w:ascii="Times New Roman" w:hAnsi="Times New Roman"/>
      <w:sz w:val="24"/>
    </w:rPr>
  </w:style>
  <w:style w:styleId="Style_254" w:type="paragraph">
    <w:name w:val="WW8Num43z0"/>
    <w:link w:val="Style_254_ch"/>
    <w:rPr>
      <w:rFonts w:ascii="Symbol" w:hAnsi="Symbol"/>
      <w:color w:val="000000"/>
      <w:sz w:val="24"/>
    </w:rPr>
  </w:style>
  <w:style w:styleId="Style_254_ch" w:type="character">
    <w:name w:val="WW8Num43z0"/>
    <w:link w:val="Style_254"/>
    <w:rPr>
      <w:rFonts w:ascii="Symbol" w:hAnsi="Symbol"/>
      <w:color w:val="000000"/>
      <w:sz w:val="24"/>
    </w:rPr>
  </w:style>
  <w:style w:styleId="Style_255" w:type="paragraph">
    <w:name w:val="WW8Num47z3"/>
    <w:link w:val="Style_255_ch"/>
  </w:style>
  <w:style w:styleId="Style_255_ch" w:type="character">
    <w:name w:val="WW8Num47z3"/>
    <w:link w:val="Style_255"/>
  </w:style>
  <w:style w:styleId="Style_256" w:type="paragraph">
    <w:name w:val="WW8Num24z6"/>
    <w:link w:val="Style_256_ch"/>
  </w:style>
  <w:style w:styleId="Style_256_ch" w:type="character">
    <w:name w:val="WW8Num24z6"/>
    <w:link w:val="Style_256"/>
  </w:style>
  <w:style w:styleId="Style_257" w:type="paragraph">
    <w:name w:val="WW8Num30z5"/>
    <w:link w:val="Style_257_ch"/>
  </w:style>
  <w:style w:styleId="Style_257_ch" w:type="character">
    <w:name w:val="WW8Num30z5"/>
    <w:link w:val="Style_257"/>
  </w:style>
  <w:style w:styleId="Style_258" w:type="paragraph">
    <w:name w:val="WW8Num22z0"/>
    <w:link w:val="Style_258_ch"/>
    <w:rPr>
      <w:rFonts w:ascii="Times New Roman" w:hAnsi="Times New Roman"/>
      <w:sz w:val="24"/>
    </w:rPr>
  </w:style>
  <w:style w:styleId="Style_258_ch" w:type="character">
    <w:name w:val="WW8Num22z0"/>
    <w:link w:val="Style_258"/>
    <w:rPr>
      <w:rFonts w:ascii="Times New Roman" w:hAnsi="Times New Roman"/>
      <w:sz w:val="24"/>
    </w:rPr>
  </w:style>
  <w:style w:styleId="Style_259" w:type="paragraph">
    <w:name w:val="WW8Num16z0"/>
    <w:link w:val="Style_259_ch"/>
    <w:rPr>
      <w:rFonts w:ascii="Wingdings" w:hAnsi="Wingdings"/>
      <w:sz w:val="24"/>
    </w:rPr>
  </w:style>
  <w:style w:styleId="Style_259_ch" w:type="character">
    <w:name w:val="WW8Num16z0"/>
    <w:link w:val="Style_259"/>
    <w:rPr>
      <w:rFonts w:ascii="Wingdings" w:hAnsi="Wingdings"/>
      <w:sz w:val="24"/>
    </w:rPr>
  </w:style>
  <w:style w:styleId="Style_260" w:type="paragraph">
    <w:name w:val="WW8Num11z7"/>
    <w:link w:val="Style_260_ch"/>
  </w:style>
  <w:style w:styleId="Style_260_ch" w:type="character">
    <w:name w:val="WW8Num11z7"/>
    <w:link w:val="Style_260"/>
  </w:style>
  <w:style w:styleId="Style_261" w:type="paragraph">
    <w:name w:val="toc 5"/>
    <w:basedOn w:val="Style_5"/>
    <w:next w:val="Style_5"/>
    <w:link w:val="Style_261_ch"/>
    <w:uiPriority w:val="39"/>
    <w:pPr>
      <w:widowControl w:val="1"/>
      <w:spacing w:after="120" w:before="120"/>
      <w:ind w:left="660"/>
      <w:jc w:val="center"/>
    </w:pPr>
    <w:rPr>
      <w:sz w:val="20"/>
    </w:rPr>
  </w:style>
  <w:style w:styleId="Style_261_ch" w:type="character">
    <w:name w:val="toc 5"/>
    <w:basedOn w:val="Style_5_ch"/>
    <w:link w:val="Style_261"/>
    <w:rPr>
      <w:sz w:val="20"/>
    </w:rPr>
  </w:style>
  <w:style w:styleId="Style_262" w:type="paragraph">
    <w:name w:val="WW8Num24z4"/>
    <w:link w:val="Style_262_ch"/>
  </w:style>
  <w:style w:styleId="Style_262_ch" w:type="character">
    <w:name w:val="WW8Num24z4"/>
    <w:link w:val="Style_262"/>
  </w:style>
  <w:style w:styleId="Style_263" w:type="paragraph">
    <w:name w:val="WW8Num9z2"/>
    <w:link w:val="Style_263_ch"/>
  </w:style>
  <w:style w:styleId="Style_263_ch" w:type="character">
    <w:name w:val="WW8Num9z2"/>
    <w:link w:val="Style_263"/>
  </w:style>
  <w:style w:styleId="Style_264" w:type="paragraph">
    <w:name w:val="WW8Num25z0"/>
    <w:link w:val="Style_264_ch"/>
    <w:rPr>
      <w:rFonts w:ascii="Symbol" w:hAnsi="Symbol"/>
      <w:sz w:val="28"/>
    </w:rPr>
  </w:style>
  <w:style w:styleId="Style_264_ch" w:type="character">
    <w:name w:val="WW8Num25z0"/>
    <w:link w:val="Style_264"/>
    <w:rPr>
      <w:rFonts w:ascii="Symbol" w:hAnsi="Symbol"/>
      <w:sz w:val="28"/>
    </w:rPr>
  </w:style>
  <w:style w:styleId="Style_265" w:type="paragraph">
    <w:name w:val="ConsPlusTitle"/>
    <w:link w:val="Style_265_ch"/>
    <w:pPr>
      <w:widowControl w:val="0"/>
      <w:ind/>
    </w:pPr>
    <w:rPr>
      <w:rFonts w:ascii="Times New Roman" w:hAnsi="Times New Roman"/>
      <w:b w:val="1"/>
      <w:sz w:val="28"/>
    </w:rPr>
  </w:style>
  <w:style w:styleId="Style_265_ch" w:type="character">
    <w:name w:val="ConsPlusTitle"/>
    <w:link w:val="Style_265"/>
    <w:rPr>
      <w:rFonts w:ascii="Times New Roman" w:hAnsi="Times New Roman"/>
      <w:b w:val="1"/>
      <w:sz w:val="28"/>
    </w:rPr>
  </w:style>
  <w:style w:styleId="Style_266" w:type="paragraph">
    <w:name w:val="WW8Num50z0"/>
    <w:link w:val="Style_266_ch"/>
    <w:rPr>
      <w:rFonts w:ascii="Symbol" w:hAnsi="Symbol"/>
    </w:rPr>
  </w:style>
  <w:style w:styleId="Style_266_ch" w:type="character">
    <w:name w:val="WW8Num50z0"/>
    <w:link w:val="Style_266"/>
    <w:rPr>
      <w:rFonts w:ascii="Symbol" w:hAnsi="Symbol"/>
    </w:rPr>
  </w:style>
  <w:style w:styleId="Style_267" w:type="paragraph">
    <w:name w:val="WW8Num32z1"/>
    <w:link w:val="Style_267_ch"/>
  </w:style>
  <w:style w:styleId="Style_267_ch" w:type="character">
    <w:name w:val="WW8Num32z1"/>
    <w:link w:val="Style_267"/>
  </w:style>
  <w:style w:styleId="Style_268" w:type="paragraph">
    <w:name w:val="Абзац списка17"/>
    <w:basedOn w:val="Style_5"/>
    <w:link w:val="Style_268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268_ch" w:type="character">
    <w:name w:val="Абзац списка17"/>
    <w:basedOn w:val="Style_5_ch"/>
    <w:link w:val="Style_268"/>
    <w:rPr>
      <w:rFonts w:ascii="Times New Roman" w:hAnsi="Times New Roman"/>
      <w:sz w:val="24"/>
    </w:rPr>
  </w:style>
  <w:style w:styleId="Style_269" w:type="paragraph">
    <w:name w:val="WW8Num9z7"/>
    <w:link w:val="Style_269_ch"/>
  </w:style>
  <w:style w:styleId="Style_269_ch" w:type="character">
    <w:name w:val="WW8Num9z7"/>
    <w:link w:val="Style_269"/>
  </w:style>
  <w:style w:styleId="Style_6" w:type="paragraph">
    <w:name w:val="List Paragraph"/>
    <w:basedOn w:val="Style_5"/>
    <w:link w:val="Style_6_ch"/>
    <w:pPr>
      <w:widowControl w:val="1"/>
      <w:ind w:left="720"/>
      <w:contextualSpacing w:val="1"/>
    </w:pPr>
  </w:style>
  <w:style w:styleId="Style_6_ch" w:type="character">
    <w:name w:val="List Paragraph"/>
    <w:basedOn w:val="Style_5_ch"/>
    <w:link w:val="Style_6"/>
  </w:style>
  <w:style w:styleId="Style_270" w:type="paragraph">
    <w:name w:val="WW8Num20z0"/>
    <w:link w:val="Style_270_ch"/>
    <w:rPr>
      <w:rFonts w:ascii="Symbol" w:hAnsi="Symbol"/>
    </w:rPr>
  </w:style>
  <w:style w:styleId="Style_270_ch" w:type="character">
    <w:name w:val="WW8Num20z0"/>
    <w:link w:val="Style_270"/>
    <w:rPr>
      <w:rFonts w:ascii="Symbol" w:hAnsi="Symbol"/>
    </w:rPr>
  </w:style>
  <w:style w:styleId="Style_271" w:type="paragraph">
    <w:name w:val="WW8Num9z4"/>
    <w:link w:val="Style_271_ch"/>
  </w:style>
  <w:style w:styleId="Style_271_ch" w:type="character">
    <w:name w:val="WW8Num9z4"/>
    <w:link w:val="Style_271"/>
  </w:style>
  <w:style w:styleId="Style_272" w:type="paragraph">
    <w:name w:val="Основной текст 21"/>
    <w:basedOn w:val="Style_5"/>
    <w:link w:val="Style_272_ch"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styleId="Style_272_ch" w:type="character">
    <w:name w:val="Основной текст 21"/>
    <w:basedOn w:val="Style_5_ch"/>
    <w:link w:val="Style_272"/>
    <w:rPr>
      <w:rFonts w:ascii="Times New Roman" w:hAnsi="Times New Roman"/>
      <w:sz w:val="24"/>
    </w:rPr>
  </w:style>
  <w:style w:styleId="Style_273" w:type="paragraph">
    <w:name w:val="WW8Num11z2"/>
    <w:link w:val="Style_273_ch"/>
  </w:style>
  <w:style w:styleId="Style_273_ch" w:type="character">
    <w:name w:val="WW8Num11z2"/>
    <w:link w:val="Style_273"/>
  </w:style>
  <w:style w:styleId="Style_274" w:type="paragraph">
    <w:name w:val="WW8Num43z2"/>
    <w:link w:val="Style_274_ch"/>
    <w:rPr>
      <w:rFonts w:ascii="Wingdings" w:hAnsi="Wingdings"/>
    </w:rPr>
  </w:style>
  <w:style w:styleId="Style_274_ch" w:type="character">
    <w:name w:val="WW8Num43z2"/>
    <w:link w:val="Style_274"/>
    <w:rPr>
      <w:rFonts w:ascii="Wingdings" w:hAnsi="Wingdings"/>
    </w:rPr>
  </w:style>
  <w:style w:styleId="Style_275" w:type="paragraph">
    <w:name w:val="WW8Num6z0"/>
    <w:link w:val="Style_275_ch"/>
    <w:rPr>
      <w:rFonts w:ascii="Symbol" w:hAnsi="Symbol"/>
      <w:b w:val="1"/>
      <w:sz w:val="24"/>
    </w:rPr>
  </w:style>
  <w:style w:styleId="Style_275_ch" w:type="character">
    <w:name w:val="WW8Num6z0"/>
    <w:link w:val="Style_275"/>
    <w:rPr>
      <w:rFonts w:ascii="Symbol" w:hAnsi="Symbol"/>
      <w:b w:val="1"/>
      <w:sz w:val="24"/>
    </w:rPr>
  </w:style>
  <w:style w:styleId="Style_276" w:type="paragraph">
    <w:name w:val="Balloon Text"/>
    <w:basedOn w:val="Style_5"/>
    <w:link w:val="Style_276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76_ch" w:type="character">
    <w:name w:val="Balloon Text"/>
    <w:basedOn w:val="Style_5_ch"/>
    <w:link w:val="Style_276"/>
    <w:rPr>
      <w:rFonts w:ascii="Tahoma" w:hAnsi="Tahoma"/>
      <w:sz w:val="16"/>
    </w:rPr>
  </w:style>
  <w:style w:styleId="Style_277" w:type="paragraph">
    <w:name w:val="WW8Num24z5"/>
    <w:link w:val="Style_277_ch"/>
  </w:style>
  <w:style w:styleId="Style_277_ch" w:type="character">
    <w:name w:val="WW8Num24z5"/>
    <w:link w:val="Style_277"/>
  </w:style>
  <w:style w:styleId="Style_278" w:type="paragraph">
    <w:name w:val="WW8Num27z0"/>
    <w:link w:val="Style_278_ch"/>
    <w:rPr>
      <w:rFonts w:ascii="Wingdings" w:hAnsi="Wingdings"/>
      <w:sz w:val="28"/>
    </w:rPr>
  </w:style>
  <w:style w:styleId="Style_278_ch" w:type="character">
    <w:name w:val="WW8Num27z0"/>
    <w:link w:val="Style_278"/>
    <w:rPr>
      <w:rFonts w:ascii="Wingdings" w:hAnsi="Wingdings"/>
      <w:sz w:val="28"/>
    </w:rPr>
  </w:style>
  <w:style w:styleId="Style_279" w:type="paragraph">
    <w:name w:val="WW8Num52z1"/>
    <w:link w:val="Style_279_ch"/>
    <w:rPr>
      <w:rFonts w:ascii="Courier New" w:hAnsi="Courier New"/>
      <w:sz w:val="20"/>
    </w:rPr>
  </w:style>
  <w:style w:styleId="Style_279_ch" w:type="character">
    <w:name w:val="WW8Num52z1"/>
    <w:link w:val="Style_279"/>
    <w:rPr>
      <w:rFonts w:ascii="Courier New" w:hAnsi="Courier New"/>
      <w:sz w:val="20"/>
    </w:rPr>
  </w:style>
  <w:style w:styleId="Style_280" w:type="paragraph">
    <w:name w:val="WW8Num32z5"/>
    <w:link w:val="Style_280_ch"/>
  </w:style>
  <w:style w:styleId="Style_280_ch" w:type="character">
    <w:name w:val="WW8Num32z5"/>
    <w:link w:val="Style_280"/>
  </w:style>
  <w:style w:styleId="Style_281" w:type="paragraph">
    <w:name w:val="WW8Num49z3"/>
    <w:link w:val="Style_281_ch"/>
  </w:style>
  <w:style w:styleId="Style_281_ch" w:type="character">
    <w:name w:val="WW8Num49z3"/>
    <w:link w:val="Style_281"/>
  </w:style>
  <w:style w:styleId="Style_282" w:type="paragraph">
    <w:name w:val="WW8Num11z3"/>
    <w:link w:val="Style_282_ch"/>
  </w:style>
  <w:style w:styleId="Style_282_ch" w:type="character">
    <w:name w:val="WW8Num11z3"/>
    <w:link w:val="Style_282"/>
  </w:style>
  <w:style w:styleId="Style_283" w:type="paragraph">
    <w:name w:val="Подзаголовок Знак"/>
    <w:link w:val="Style_283_ch"/>
    <w:rPr>
      <w:rFonts w:ascii="Cambria" w:hAnsi="Cambria"/>
      <w:sz w:val="24"/>
    </w:rPr>
  </w:style>
  <w:style w:styleId="Style_283_ch" w:type="character">
    <w:name w:val="Подзаголовок Знак"/>
    <w:link w:val="Style_283"/>
    <w:rPr>
      <w:rFonts w:ascii="Cambria" w:hAnsi="Cambria"/>
      <w:sz w:val="24"/>
    </w:rPr>
  </w:style>
  <w:style w:styleId="Style_284" w:type="paragraph">
    <w:name w:val="WW8Num36z2"/>
    <w:link w:val="Style_284_ch"/>
    <w:rPr>
      <w:rFonts w:ascii="Wingdings" w:hAnsi="Wingdings"/>
    </w:rPr>
  </w:style>
  <w:style w:styleId="Style_284_ch" w:type="character">
    <w:name w:val="WW8Num36z2"/>
    <w:link w:val="Style_284"/>
    <w:rPr>
      <w:rFonts w:ascii="Wingdings" w:hAnsi="Wingdings"/>
    </w:rPr>
  </w:style>
  <w:style w:styleId="Style_2" w:type="paragraph">
    <w:name w:val="TOC Heading"/>
    <w:basedOn w:val="Style_4"/>
    <w:next w:val="Style_5"/>
    <w:link w:val="Style_2_ch"/>
    <w:pPr>
      <w:widowControl w:val="1"/>
      <w:numPr>
        <w:ilvl w:val="0"/>
        <w:numId w:val="0"/>
      </w:numPr>
      <w:ind/>
      <w:outlineLvl w:val="8"/>
    </w:pPr>
    <w:rPr>
      <w:rFonts w:ascii="Cambria" w:hAnsi="Cambria"/>
      <w:color w:val="365F91"/>
    </w:rPr>
  </w:style>
  <w:style w:styleId="Style_2_ch" w:type="character">
    <w:name w:val="TOC Heading"/>
    <w:basedOn w:val="Style_4_ch"/>
    <w:link w:val="Style_2"/>
    <w:rPr>
      <w:rFonts w:ascii="Cambria" w:hAnsi="Cambria"/>
      <w:color w:val="365F91"/>
    </w:rPr>
  </w:style>
  <w:style w:styleId="Style_285" w:type="paragraph">
    <w:name w:val="WW8Num30z3"/>
    <w:link w:val="Style_285_ch"/>
  </w:style>
  <w:style w:styleId="Style_285_ch" w:type="character">
    <w:name w:val="WW8Num30z3"/>
    <w:link w:val="Style_285"/>
  </w:style>
  <w:style w:styleId="Style_286" w:type="paragraph">
    <w:name w:val="WW8Num1z3"/>
    <w:link w:val="Style_286_ch"/>
  </w:style>
  <w:style w:styleId="Style_286_ch" w:type="character">
    <w:name w:val="WW8Num1z3"/>
    <w:link w:val="Style_286"/>
  </w:style>
  <w:style w:styleId="Style_287" w:type="paragraph">
    <w:name w:val="WW8Num30z1"/>
    <w:link w:val="Style_287_ch"/>
  </w:style>
  <w:style w:styleId="Style_287_ch" w:type="character">
    <w:name w:val="WW8Num30z1"/>
    <w:link w:val="Style_287"/>
  </w:style>
  <w:style w:styleId="Style_288" w:type="paragraph">
    <w:name w:val="List"/>
    <w:basedOn w:val="Style_198"/>
    <w:link w:val="Style_288_ch"/>
  </w:style>
  <w:style w:styleId="Style_288_ch" w:type="character">
    <w:name w:val="List"/>
    <w:basedOn w:val="Style_198_ch"/>
    <w:link w:val="Style_288"/>
  </w:style>
  <w:style w:styleId="Style_289" w:type="paragraph">
    <w:name w:val="Subtitle"/>
    <w:basedOn w:val="Style_5"/>
    <w:next w:val="Style_5"/>
    <w:link w:val="Style_289_ch"/>
    <w:uiPriority w:val="11"/>
    <w:qFormat/>
    <w:pPr>
      <w:widowControl w:val="1"/>
      <w:spacing w:after="60" w:line="240" w:lineRule="auto"/>
      <w:ind/>
      <w:jc w:val="center"/>
    </w:pPr>
    <w:rPr>
      <w:rFonts w:ascii="Cambria" w:hAnsi="Cambria"/>
      <w:sz w:val="24"/>
    </w:rPr>
  </w:style>
  <w:style w:styleId="Style_289_ch" w:type="character">
    <w:name w:val="Subtitle"/>
    <w:basedOn w:val="Style_5_ch"/>
    <w:link w:val="Style_289"/>
    <w:rPr>
      <w:rFonts w:ascii="Cambria" w:hAnsi="Cambria"/>
      <w:sz w:val="24"/>
    </w:rPr>
  </w:style>
  <w:style w:styleId="Style_290" w:type="paragraph">
    <w:name w:val="WW8Num38z7"/>
    <w:link w:val="Style_290_ch"/>
  </w:style>
  <w:style w:styleId="Style_290_ch" w:type="character">
    <w:name w:val="WW8Num38z7"/>
    <w:link w:val="Style_290"/>
  </w:style>
  <w:style w:styleId="Style_291" w:type="paragraph">
    <w:name w:val="WW8Num33z3"/>
    <w:link w:val="Style_291_ch"/>
    <w:rPr>
      <w:rFonts w:ascii="Symbol" w:hAnsi="Symbol"/>
    </w:rPr>
  </w:style>
  <w:style w:styleId="Style_291_ch" w:type="character">
    <w:name w:val="WW8Num33z3"/>
    <w:link w:val="Style_291"/>
    <w:rPr>
      <w:rFonts w:ascii="Symbol" w:hAnsi="Symbol"/>
    </w:rPr>
  </w:style>
  <w:style w:styleId="Style_292" w:type="paragraph">
    <w:name w:val="WW8Num13z4"/>
    <w:link w:val="Style_292_ch"/>
  </w:style>
  <w:style w:styleId="Style_292_ch" w:type="character">
    <w:name w:val="WW8Num13z4"/>
    <w:link w:val="Style_292"/>
  </w:style>
  <w:style w:styleId="Style_293" w:type="paragraph">
    <w:name w:val="Абзац списка12"/>
    <w:basedOn w:val="Style_5"/>
    <w:link w:val="Style_293_ch"/>
    <w:pPr>
      <w:widowControl w:val="1"/>
      <w:spacing w:after="0" w:line="100" w:lineRule="atLeast"/>
      <w:ind w:left="720"/>
    </w:pPr>
    <w:rPr>
      <w:rFonts w:ascii="Times New Roman" w:hAnsi="Times New Roman"/>
      <w:sz w:val="24"/>
    </w:rPr>
  </w:style>
  <w:style w:styleId="Style_293_ch" w:type="character">
    <w:name w:val="Абзац списка12"/>
    <w:basedOn w:val="Style_5_ch"/>
    <w:link w:val="Style_293"/>
    <w:rPr>
      <w:rFonts w:ascii="Times New Roman" w:hAnsi="Times New Roman"/>
      <w:sz w:val="24"/>
    </w:rPr>
  </w:style>
  <w:style w:styleId="Style_294" w:type="paragraph">
    <w:name w:val="WW8Num1z7"/>
    <w:link w:val="Style_294_ch"/>
  </w:style>
  <w:style w:styleId="Style_294_ch" w:type="character">
    <w:name w:val="WW8Num1z7"/>
    <w:link w:val="Style_294"/>
  </w:style>
  <w:style w:styleId="Style_295" w:type="paragraph">
    <w:name w:val="WW8Num54z8"/>
    <w:link w:val="Style_295_ch"/>
  </w:style>
  <w:style w:styleId="Style_295_ch" w:type="character">
    <w:name w:val="WW8Num54z8"/>
    <w:link w:val="Style_295"/>
  </w:style>
  <w:style w:styleId="Style_296" w:type="paragraph">
    <w:name w:val="Title"/>
    <w:basedOn w:val="Style_5"/>
    <w:next w:val="Style_198"/>
    <w:link w:val="Style_296_ch"/>
    <w:uiPriority w:val="10"/>
    <w:qFormat/>
    <w:pPr>
      <w:keepNext w:val="1"/>
      <w:widowControl w:val="1"/>
      <w:spacing w:after="120" w:before="240"/>
      <w:ind/>
    </w:pPr>
    <w:rPr>
      <w:rFonts w:ascii="Liberation Sans" w:hAnsi="Liberation Sans"/>
      <w:sz w:val="28"/>
    </w:rPr>
  </w:style>
  <w:style w:styleId="Style_296_ch" w:type="character">
    <w:name w:val="Title"/>
    <w:basedOn w:val="Style_5_ch"/>
    <w:link w:val="Style_296"/>
    <w:rPr>
      <w:rFonts w:ascii="Liberation Sans" w:hAnsi="Liberation Sans"/>
      <w:sz w:val="28"/>
    </w:rPr>
  </w:style>
  <w:style w:styleId="Style_297" w:type="paragraph">
    <w:name w:val="WW8Num17z1"/>
    <w:link w:val="Style_297_ch"/>
    <w:rPr>
      <w:rFonts w:ascii="OpenSymbol" w:hAnsi="OpenSymbol"/>
    </w:rPr>
  </w:style>
  <w:style w:styleId="Style_297_ch" w:type="character">
    <w:name w:val="WW8Num17z1"/>
    <w:link w:val="Style_297"/>
    <w:rPr>
      <w:rFonts w:ascii="OpenSymbol" w:hAnsi="OpenSymbol"/>
    </w:rPr>
  </w:style>
  <w:style w:styleId="Style_298" w:type="paragraph">
    <w:name w:val="WW8Num47z2"/>
    <w:link w:val="Style_298_ch"/>
  </w:style>
  <w:style w:styleId="Style_298_ch" w:type="character">
    <w:name w:val="WW8Num47z2"/>
    <w:link w:val="Style_298"/>
  </w:style>
  <w:style w:styleId="Style_299" w:type="paragraph">
    <w:name w:val="heading 4"/>
    <w:basedOn w:val="Style_5"/>
    <w:next w:val="Style_5"/>
    <w:link w:val="Style_299_ch"/>
    <w:uiPriority w:val="9"/>
    <w:qFormat/>
    <w:pPr>
      <w:keepNext w:val="1"/>
      <w:keepLines w:val="1"/>
      <w:widowControl w:val="1"/>
      <w:spacing w:after="0" w:before="200"/>
      <w:ind/>
      <w:outlineLvl w:val="3"/>
    </w:pPr>
    <w:rPr>
      <w:rFonts w:ascii="Cambria" w:hAnsi="Cambria"/>
      <w:b w:val="1"/>
      <w:i w:val="1"/>
      <w:color w:val="4F81BD"/>
      <w:sz w:val="20"/>
    </w:rPr>
  </w:style>
  <w:style w:styleId="Style_299_ch" w:type="character">
    <w:name w:val="heading 4"/>
    <w:basedOn w:val="Style_5_ch"/>
    <w:link w:val="Style_299"/>
    <w:rPr>
      <w:rFonts w:ascii="Cambria" w:hAnsi="Cambria"/>
      <w:b w:val="1"/>
      <w:i w:val="1"/>
      <w:color w:val="4F81BD"/>
      <w:sz w:val="20"/>
    </w:rPr>
  </w:style>
  <w:style w:styleId="Style_300" w:type="paragraph">
    <w:name w:val="WW8Num25z1"/>
    <w:link w:val="Style_300_ch"/>
    <w:rPr>
      <w:rFonts w:ascii="Courier New" w:hAnsi="Courier New"/>
    </w:rPr>
  </w:style>
  <w:style w:styleId="Style_300_ch" w:type="character">
    <w:name w:val="WW8Num25z1"/>
    <w:link w:val="Style_300"/>
    <w:rPr>
      <w:rFonts w:ascii="Courier New" w:hAnsi="Courier New"/>
    </w:rPr>
  </w:style>
  <w:style w:styleId="Style_301" w:type="paragraph">
    <w:name w:val="extended-text__full"/>
    <w:basedOn w:val="Style_20"/>
    <w:link w:val="Style_301_ch"/>
  </w:style>
  <w:style w:styleId="Style_301_ch" w:type="character">
    <w:name w:val="extended-text__full"/>
    <w:basedOn w:val="Style_20_ch"/>
    <w:link w:val="Style_301"/>
  </w:style>
  <w:style w:styleId="Style_302" w:type="paragraph">
    <w:name w:val="WW8Num4z8"/>
    <w:link w:val="Style_302_ch"/>
  </w:style>
  <w:style w:styleId="Style_302_ch" w:type="character">
    <w:name w:val="WW8Num4z8"/>
    <w:link w:val="Style_302"/>
  </w:style>
  <w:style w:styleId="Style_303" w:type="paragraph">
    <w:name w:val="WW8Num32z4"/>
    <w:link w:val="Style_303_ch"/>
  </w:style>
  <w:style w:styleId="Style_303_ch" w:type="character">
    <w:name w:val="WW8Num32z4"/>
    <w:link w:val="Style_303"/>
  </w:style>
  <w:style w:styleId="Style_304" w:type="paragraph">
    <w:name w:val="WW8Num37z8"/>
    <w:link w:val="Style_304_ch"/>
  </w:style>
  <w:style w:styleId="Style_304_ch" w:type="character">
    <w:name w:val="WW8Num37z8"/>
    <w:link w:val="Style_304"/>
  </w:style>
  <w:style w:styleId="Style_305" w:type="paragraph">
    <w:name w:val="heading 2"/>
    <w:basedOn w:val="Style_5"/>
    <w:next w:val="Style_5"/>
    <w:link w:val="Style_305_ch"/>
    <w:uiPriority w:val="9"/>
    <w:qFormat/>
    <w:pPr>
      <w:keepNext w:val="1"/>
      <w:widowControl w:val="1"/>
      <w:spacing w:after="60" w:before="240"/>
      <w:ind/>
      <w:outlineLvl w:val="1"/>
    </w:pPr>
    <w:rPr>
      <w:rFonts w:ascii="Cambria" w:hAnsi="Cambria"/>
      <w:b w:val="1"/>
      <w:i w:val="1"/>
      <w:sz w:val="28"/>
    </w:rPr>
  </w:style>
  <w:style w:styleId="Style_305_ch" w:type="character">
    <w:name w:val="heading 2"/>
    <w:basedOn w:val="Style_5_ch"/>
    <w:link w:val="Style_305"/>
    <w:rPr>
      <w:rFonts w:ascii="Cambria" w:hAnsi="Cambria"/>
      <w:b w:val="1"/>
      <w:i w:val="1"/>
      <w:sz w:val="28"/>
    </w:rPr>
  </w:style>
  <w:style w:styleId="Style_306" w:type="paragraph">
    <w:name w:val="WW8Num30z0"/>
    <w:link w:val="Style_306_ch"/>
  </w:style>
  <w:style w:styleId="Style_306_ch" w:type="character">
    <w:name w:val="WW8Num30z0"/>
    <w:link w:val="Style_306"/>
  </w:style>
  <w:style w:styleId="Style_307" w:type="paragraph">
    <w:name w:val="WW8Num54z7"/>
    <w:link w:val="Style_307_ch"/>
  </w:style>
  <w:style w:styleId="Style_307_ch" w:type="character">
    <w:name w:val="WW8Num54z7"/>
    <w:link w:val="Style_307"/>
  </w:style>
  <w:style w:styleId="Style_308" w:type="paragraph">
    <w:name w:val="WW8Num32z0"/>
    <w:link w:val="Style_308_ch"/>
    <w:rPr>
      <w:rFonts w:ascii="Symbol" w:hAnsi="Symbol"/>
      <w:color w:val="000000"/>
    </w:rPr>
  </w:style>
  <w:style w:styleId="Style_308_ch" w:type="character">
    <w:name w:val="WW8Num32z0"/>
    <w:link w:val="Style_308"/>
    <w:rPr>
      <w:rFonts w:ascii="Symbol" w:hAnsi="Symbol"/>
      <w:color w:val="000000"/>
    </w:rPr>
  </w:style>
  <w:style w:styleId="Style_309" w:type="paragraph">
    <w:name w:val="WW8Num8z0"/>
    <w:link w:val="Style_309_ch"/>
    <w:rPr>
      <w:rFonts w:ascii="Symbol" w:hAnsi="Symbol"/>
      <w:color w:val="333399"/>
      <w:sz w:val="24"/>
    </w:rPr>
  </w:style>
  <w:style w:styleId="Style_309_ch" w:type="character">
    <w:name w:val="WW8Num8z0"/>
    <w:link w:val="Style_309"/>
    <w:rPr>
      <w:rFonts w:ascii="Symbol" w:hAnsi="Symbol"/>
      <w:color w:val="333399"/>
      <w:sz w:val="24"/>
    </w:rPr>
  </w:style>
  <w:style w:styleId="Style_310" w:type="paragraph">
    <w:name w:val="WW8Num6z7"/>
    <w:link w:val="Style_310_ch"/>
  </w:style>
  <w:style w:styleId="Style_310_ch" w:type="character">
    <w:name w:val="WW8Num6z7"/>
    <w:link w:val="Style_310"/>
  </w:style>
  <w:style w:styleId="Style_311" w:type="paragraph">
    <w:name w:val="WW8Num27z3"/>
    <w:link w:val="Style_311_ch"/>
    <w:rPr>
      <w:rFonts w:ascii="Symbol" w:hAnsi="Symbol"/>
    </w:rPr>
  </w:style>
  <w:style w:styleId="Style_311_ch" w:type="character">
    <w:name w:val="WW8Num27z3"/>
    <w:link w:val="Style_311"/>
    <w:rPr>
      <w:rFonts w:ascii="Symbol" w:hAnsi="Symbol"/>
    </w:rPr>
  </w:style>
  <w:style w:styleId="Style_312" w:type="paragraph">
    <w:name w:val="WW8Num6z1"/>
    <w:link w:val="Style_312_ch"/>
  </w:style>
  <w:style w:styleId="Style_312_ch" w:type="character">
    <w:name w:val="WW8Num6z1"/>
    <w:link w:val="Style_312"/>
  </w:style>
  <w:style w:styleId="Style_313" w:type="paragraph">
    <w:name w:val="WW8Num23z0"/>
    <w:link w:val="Style_313_ch"/>
    <w:rPr>
      <w:rFonts w:ascii="Symbol" w:hAnsi="Symbol"/>
      <w:sz w:val="28"/>
    </w:rPr>
  </w:style>
  <w:style w:styleId="Style_313_ch" w:type="character">
    <w:name w:val="WW8Num23z0"/>
    <w:link w:val="Style_313"/>
    <w:rPr>
      <w:rFonts w:ascii="Symbol" w:hAnsi="Symbol"/>
      <w:sz w:val="28"/>
    </w:rPr>
  </w:style>
  <w:style w:styleId="Style_314" w:type="paragraph">
    <w:name w:val="WW8Num47z8"/>
    <w:link w:val="Style_314_ch"/>
  </w:style>
  <w:style w:styleId="Style_314_ch" w:type="character">
    <w:name w:val="WW8Num47z8"/>
    <w:link w:val="Style_314"/>
  </w:style>
  <w:style w:default="1" w:styleId="Style_1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15" w:type="table">
    <w:name w:val="Table Grid"/>
    <w:basedOn w:val="Style_10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footer1.xml" Type="http://schemas.openxmlformats.org/officeDocument/2006/relationships/footer"/>
  <Relationship Id="rId10" Target="numbering.xml" Type="http://schemas.openxmlformats.org/officeDocument/2006/relationships/numbering"/>
  <Relationship Id="rId2" Target="media/1.png" Type="http://schemas.openxmlformats.org/officeDocument/2006/relationships/image"/>
  <Relationship Id="rId3" Target="media/2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2025-08-27T14:30:30Z</dcterms:created>
  <dcterms:modified xsi:type="dcterms:W3CDTF">2025-08-27T15:14:58Z</dcterms:modified>
</cp:coreProperties>
</file>