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6A" w:rsidRDefault="00D41CE4" w:rsidP="00BB49DA">
      <w:pPr>
        <w:ind w:left="-1701" w:firstLine="708"/>
        <w:rPr>
          <w:b/>
          <w:sz w:val="28"/>
        </w:rPr>
      </w:pPr>
      <w:r>
        <w:rPr>
          <w:b/>
          <w:noProof/>
        </w:rPr>
        <w:drawing>
          <wp:inline distT="0" distB="0" distL="0" distR="0">
            <wp:extent cx="7633393" cy="10394643"/>
            <wp:effectExtent l="0" t="0" r="5715" b="6985"/>
            <wp:docPr id="1" name="Рисунок 1" descr="F:\1.Библ. ОТ 2025 домашняя\ОТ_Дмитр_ЦСБ_ 2025\Дмитр_ЦСБ_ Антикоррупционная политика 2025\Scan П1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Библ. ОТ 2025 домашняя\ОТ_Дмитр_ЦСБ_ 2025\Дмитр_ЦСБ_ Антикоррупционная политика 2025\Scan П14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3393" cy="10394643"/>
                    </a:xfrm>
                    <a:prstGeom prst="rect">
                      <a:avLst/>
                    </a:prstGeom>
                    <a:noFill/>
                    <a:ln>
                      <a:noFill/>
                    </a:ln>
                  </pic:spPr>
                </pic:pic>
              </a:graphicData>
            </a:graphic>
          </wp:inline>
        </w:drawing>
      </w:r>
    </w:p>
    <w:p w:rsidR="00D41CE4" w:rsidRDefault="00D41CE4" w:rsidP="00D41CE4">
      <w:pPr>
        <w:spacing w:line="0" w:lineRule="atLeast"/>
        <w:rPr>
          <w:sz w:val="28"/>
        </w:rPr>
      </w:pPr>
    </w:p>
    <w:p w:rsidR="0060306A" w:rsidRDefault="004006EE">
      <w:pPr>
        <w:spacing w:line="0" w:lineRule="atLeast"/>
        <w:jc w:val="right"/>
        <w:rPr>
          <w:sz w:val="28"/>
        </w:rPr>
      </w:pPr>
      <w:r>
        <w:rPr>
          <w:sz w:val="28"/>
        </w:rPr>
        <w:t xml:space="preserve">УТВЕРЖДЕНА </w:t>
      </w:r>
    </w:p>
    <w:p w:rsidR="0060306A" w:rsidRDefault="004006EE">
      <w:pPr>
        <w:spacing w:line="0" w:lineRule="atLeast"/>
        <w:jc w:val="center"/>
        <w:rPr>
          <w:sz w:val="28"/>
        </w:rPr>
      </w:pPr>
      <w:r>
        <w:rPr>
          <w:sz w:val="28"/>
        </w:rPr>
        <w:t xml:space="preserve">                                                                         приказом от 10.01.2025 года</w:t>
      </w:r>
      <w:r>
        <w:rPr>
          <w:sz w:val="28"/>
        </w:rPr>
        <w:tab/>
        <w:t xml:space="preserve"> № 14</w:t>
      </w:r>
    </w:p>
    <w:p w:rsidR="0060306A" w:rsidRDefault="004006EE">
      <w:pPr>
        <w:spacing w:line="0" w:lineRule="atLeast"/>
      </w:pPr>
      <w:r>
        <w:t xml:space="preserve"> </w:t>
      </w:r>
    </w:p>
    <w:p w:rsidR="0060306A" w:rsidRDefault="004006EE">
      <w:pPr>
        <w:spacing w:line="0" w:lineRule="atLeast"/>
      </w:pPr>
      <w:r>
        <w:t xml:space="preserve"> </w:t>
      </w:r>
    </w:p>
    <w:p w:rsidR="0060306A" w:rsidRPr="007017AB" w:rsidRDefault="004006EE" w:rsidP="00363CB6">
      <w:pPr>
        <w:pStyle w:val="a5"/>
        <w:spacing w:line="0" w:lineRule="atLeast"/>
        <w:jc w:val="center"/>
        <w:rPr>
          <w:b/>
          <w:sz w:val="28"/>
        </w:rPr>
      </w:pPr>
      <w:r w:rsidRPr="001623E2">
        <w:rPr>
          <w:b/>
          <w:sz w:val="28"/>
        </w:rPr>
        <w:t>АНТИКОРРУПЦИОННАЯ ПОЛИТИКА</w:t>
      </w:r>
      <w:r w:rsidR="001623E2">
        <w:rPr>
          <w:b/>
          <w:sz w:val="28"/>
        </w:rPr>
        <w:t xml:space="preserve">                                               </w:t>
      </w:r>
      <w:r w:rsidRPr="001623E2">
        <w:rPr>
          <w:b/>
          <w:sz w:val="28"/>
        </w:rPr>
        <w:t xml:space="preserve">муниципального бюджетного учреждения культуры «Центральная сельская библиотека» Дмитриевского сельского поселения  </w:t>
      </w:r>
    </w:p>
    <w:p w:rsidR="0060306A" w:rsidRPr="007017AB" w:rsidRDefault="004006EE">
      <w:pPr>
        <w:pStyle w:val="a5"/>
        <w:spacing w:line="0" w:lineRule="atLeast"/>
        <w:jc w:val="center"/>
        <w:rPr>
          <w:b/>
          <w:sz w:val="28"/>
        </w:rPr>
      </w:pPr>
      <w:r w:rsidRPr="007017AB">
        <w:rPr>
          <w:b/>
          <w:sz w:val="28"/>
        </w:rPr>
        <w:t>Определения</w:t>
      </w:r>
    </w:p>
    <w:p w:rsidR="0060306A" w:rsidRDefault="004006EE">
      <w:pPr>
        <w:pStyle w:val="a5"/>
        <w:spacing w:line="0" w:lineRule="atLeast"/>
        <w:jc w:val="center"/>
        <w:rPr>
          <w:sz w:val="28"/>
        </w:rPr>
      </w:pPr>
      <w:r>
        <w:rPr>
          <w:sz w:val="28"/>
        </w:rPr>
        <w:t xml:space="preserve"> </w:t>
      </w:r>
      <w:r>
        <w:rPr>
          <w:sz w:val="28"/>
        </w:rPr>
        <w:tab/>
        <w:t>В настоящем документе используются следующие термины и их определения.</w:t>
      </w:r>
    </w:p>
    <w:p w:rsidR="0060306A" w:rsidRDefault="004006EE">
      <w:pPr>
        <w:spacing w:line="0" w:lineRule="atLeast"/>
        <w:jc w:val="both"/>
        <w:rPr>
          <w:sz w:val="28"/>
        </w:rPr>
      </w:pPr>
      <w:r>
        <w:rPr>
          <w:sz w:val="28"/>
        </w:rPr>
        <w:tab/>
      </w:r>
      <w:r w:rsidRPr="007017AB">
        <w:rPr>
          <w:b/>
          <w:sz w:val="28"/>
        </w:rPr>
        <w:t xml:space="preserve">Коррупция </w:t>
      </w:r>
      <w:r>
        <w:rPr>
          <w:sz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года № 273-ФЗ «О противодействии коррупции»).</w:t>
      </w:r>
    </w:p>
    <w:p w:rsidR="0060306A" w:rsidRDefault="004006EE">
      <w:pPr>
        <w:spacing w:line="0" w:lineRule="atLeast"/>
        <w:jc w:val="both"/>
        <w:rPr>
          <w:sz w:val="28"/>
        </w:rPr>
      </w:pPr>
      <w:r>
        <w:rPr>
          <w:sz w:val="28"/>
        </w:rPr>
        <w:tab/>
      </w:r>
      <w:r w:rsidRPr="00363CB6">
        <w:rPr>
          <w:b/>
          <w:sz w:val="28"/>
        </w:rPr>
        <w:t>Противодействие коррупции –</w:t>
      </w:r>
      <w:r>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года   № 273-ФЗ «О противодействии коррупции»):</w:t>
      </w:r>
    </w:p>
    <w:p w:rsidR="0060306A" w:rsidRDefault="004006EE">
      <w:pPr>
        <w:pStyle w:val="a5"/>
        <w:spacing w:line="0" w:lineRule="atLeast"/>
        <w:jc w:val="both"/>
        <w:rPr>
          <w:sz w:val="28"/>
        </w:rPr>
      </w:pPr>
      <w:bookmarkStart w:id="0" w:name="sub_10221"/>
      <w:bookmarkEnd w:id="0"/>
      <w:r>
        <w:rPr>
          <w:sz w:val="28"/>
        </w:rPr>
        <w:tab/>
        <w:t>а) по предупреждению коррупции, в том числе по выявлению и последующему устранению причин коррупции (профилактика коррупции);</w:t>
      </w:r>
    </w:p>
    <w:p w:rsidR="0060306A" w:rsidRDefault="004006EE">
      <w:pPr>
        <w:pStyle w:val="a5"/>
        <w:spacing w:line="0" w:lineRule="atLeast"/>
        <w:jc w:val="both"/>
        <w:rPr>
          <w:sz w:val="28"/>
        </w:rPr>
      </w:pPr>
      <w:bookmarkStart w:id="1" w:name="sub_10222"/>
      <w:bookmarkEnd w:id="1"/>
      <w:r>
        <w:rPr>
          <w:sz w:val="28"/>
        </w:rPr>
        <w:tab/>
        <w:t>б) по выявлению, предупреждению, пресечению, раскрытию и расследованию коррупционных правонарушений (борьба с коррупцией);</w:t>
      </w:r>
    </w:p>
    <w:p w:rsidR="0060306A" w:rsidRDefault="004006EE">
      <w:pPr>
        <w:pStyle w:val="a5"/>
        <w:spacing w:line="0" w:lineRule="atLeast"/>
        <w:jc w:val="both"/>
        <w:rPr>
          <w:sz w:val="28"/>
        </w:rPr>
      </w:pPr>
      <w:bookmarkStart w:id="2" w:name="sub_10223"/>
      <w:bookmarkEnd w:id="2"/>
      <w:r>
        <w:rPr>
          <w:sz w:val="28"/>
        </w:rPr>
        <w:tab/>
        <w:t>в) по минимизации и (или) ликвидации последствий коррупционных правонарушений.</w:t>
      </w:r>
    </w:p>
    <w:p w:rsidR="0060306A" w:rsidRDefault="004006EE">
      <w:pPr>
        <w:pStyle w:val="a5"/>
        <w:spacing w:line="0" w:lineRule="atLeast"/>
        <w:jc w:val="both"/>
        <w:rPr>
          <w:sz w:val="28"/>
        </w:rPr>
      </w:pPr>
      <w:r>
        <w:rPr>
          <w:sz w:val="28"/>
        </w:rPr>
        <w:tab/>
      </w:r>
      <w:r>
        <w:rPr>
          <w:sz w:val="28"/>
          <w:u w:val="single"/>
        </w:rPr>
        <w:t>Предупреждение коррупции</w:t>
      </w:r>
      <w:r>
        <w:rPr>
          <w:sz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4B35E0" w:rsidRDefault="004006EE">
      <w:pPr>
        <w:pStyle w:val="a5"/>
        <w:spacing w:line="0" w:lineRule="atLeast"/>
        <w:jc w:val="both"/>
        <w:rPr>
          <w:sz w:val="28"/>
        </w:rPr>
      </w:pPr>
      <w:r>
        <w:rPr>
          <w:sz w:val="28"/>
        </w:rPr>
        <w:lastRenderedPageBreak/>
        <w:tab/>
      </w:r>
    </w:p>
    <w:p w:rsidR="0060306A" w:rsidRDefault="004006EE">
      <w:pPr>
        <w:pStyle w:val="a5"/>
        <w:spacing w:line="0" w:lineRule="atLeast"/>
        <w:jc w:val="both"/>
        <w:rPr>
          <w:sz w:val="28"/>
        </w:rPr>
      </w:pPr>
      <w:r w:rsidRPr="00363CB6">
        <w:rPr>
          <w:b/>
          <w:sz w:val="28"/>
        </w:rPr>
        <w:t>Организация -</w:t>
      </w:r>
      <w:r>
        <w:rPr>
          <w:sz w:val="28"/>
        </w:rPr>
        <w:t xml:space="preserve"> юридическое лицо независимо от формы собственности, организационно-правовой формы и отраслевой принадлежности.</w:t>
      </w:r>
    </w:p>
    <w:p w:rsidR="0060306A" w:rsidRDefault="004006EE">
      <w:pPr>
        <w:pStyle w:val="a5"/>
        <w:spacing w:line="0" w:lineRule="atLeast"/>
        <w:jc w:val="both"/>
        <w:rPr>
          <w:sz w:val="28"/>
        </w:rPr>
      </w:pPr>
      <w:r>
        <w:rPr>
          <w:sz w:val="28"/>
        </w:rPr>
        <w:tab/>
      </w:r>
      <w:r w:rsidRPr="00363CB6">
        <w:rPr>
          <w:b/>
          <w:sz w:val="28"/>
        </w:rPr>
        <w:t>Контрагент –</w:t>
      </w:r>
      <w:r>
        <w:rPr>
          <w:sz w:val="28"/>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0306A" w:rsidRDefault="004006EE">
      <w:pPr>
        <w:pStyle w:val="a5"/>
        <w:spacing w:line="0" w:lineRule="atLeast"/>
        <w:jc w:val="both"/>
        <w:rPr>
          <w:sz w:val="28"/>
        </w:rPr>
      </w:pPr>
      <w:r>
        <w:rPr>
          <w:sz w:val="28"/>
        </w:rPr>
        <w:tab/>
      </w:r>
      <w:r w:rsidRPr="00363CB6">
        <w:rPr>
          <w:b/>
          <w:sz w:val="28"/>
        </w:rPr>
        <w:t xml:space="preserve">Взятка </w:t>
      </w:r>
      <w:r>
        <w:rPr>
          <w:sz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6" w:history="1">
        <w:r>
          <w:rPr>
            <w:rStyle w:val="15"/>
            <w:color w:val="000000"/>
            <w:sz w:val="28"/>
          </w:rPr>
          <w:t>общее покровительство</w:t>
        </w:r>
      </w:hyperlink>
      <w:r>
        <w:rPr>
          <w:sz w:val="28"/>
        </w:rPr>
        <w:t xml:space="preserve"> или </w:t>
      </w:r>
      <w:hyperlink r:id="rId7" w:history="1">
        <w:r>
          <w:rPr>
            <w:rStyle w:val="15"/>
            <w:color w:val="000000"/>
            <w:sz w:val="28"/>
          </w:rPr>
          <w:t>попустительство по службе</w:t>
        </w:r>
      </w:hyperlink>
      <w:r>
        <w:rPr>
          <w:sz w:val="28"/>
        </w:rPr>
        <w:t>.</w:t>
      </w:r>
    </w:p>
    <w:p w:rsidR="0060306A" w:rsidRDefault="004006EE">
      <w:pPr>
        <w:pStyle w:val="a5"/>
        <w:spacing w:line="0" w:lineRule="atLeast"/>
        <w:jc w:val="both"/>
        <w:rPr>
          <w:sz w:val="28"/>
        </w:rPr>
      </w:pPr>
      <w:r>
        <w:rPr>
          <w:sz w:val="28"/>
        </w:rPr>
        <w:tab/>
      </w:r>
      <w:r w:rsidRPr="007017AB">
        <w:rPr>
          <w:b/>
          <w:sz w:val="28"/>
        </w:rPr>
        <w:t>Коммерческий подкуп</w:t>
      </w:r>
      <w:r>
        <w:rPr>
          <w:sz w:val="28"/>
        </w:rPr>
        <w:t xml:space="preserve"> – незаконные передача лицу, </w:t>
      </w:r>
      <w:r>
        <w:rPr>
          <w:rStyle w:val="160"/>
          <w:color w:val="000000"/>
          <w:sz w:val="28"/>
          <w:u w:val="single"/>
        </w:rPr>
        <w:t>выполняющему управленческие функции</w:t>
      </w:r>
      <w:r>
        <w:rPr>
          <w:sz w:val="28"/>
        </w:rPr>
        <w:t xml:space="preserve">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8" w:history="1">
        <w:r>
          <w:rPr>
            <w:rStyle w:val="160"/>
            <w:color w:val="000000"/>
            <w:sz w:val="28"/>
            <w:u w:val="single"/>
          </w:rPr>
          <w:t>действий (бездействие)</w:t>
        </w:r>
      </w:hyperlink>
      <w:r>
        <w:rPr>
          <w:sz w:val="28"/>
        </w:rPr>
        <w:t xml:space="preserve"> в интересах дающего в связи с занимаемым этим лицом служебным положением (часть 1 статьи 204 Уголовного кодекса Российской Федерации).</w:t>
      </w:r>
    </w:p>
    <w:p w:rsidR="0060306A" w:rsidRDefault="004006EE">
      <w:pPr>
        <w:pStyle w:val="a5"/>
        <w:spacing w:line="0" w:lineRule="atLeast"/>
        <w:jc w:val="both"/>
        <w:rPr>
          <w:sz w:val="28"/>
        </w:rPr>
      </w:pPr>
      <w:r>
        <w:rPr>
          <w:sz w:val="28"/>
        </w:rPr>
        <w:tab/>
      </w:r>
      <w:r w:rsidRPr="007017AB">
        <w:rPr>
          <w:b/>
          <w:sz w:val="28"/>
        </w:rPr>
        <w:t>Конфликт интересов</w:t>
      </w:r>
      <w:r>
        <w:rPr>
          <w:sz w:val="28"/>
        </w:rPr>
        <w:t xml:space="preserve">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w:t>
      </w:r>
      <w:proofErr w:type="gramStart"/>
      <w:r>
        <w:rPr>
          <w:sz w:val="28"/>
        </w:rPr>
        <w:t>правами</w:t>
      </w:r>
      <w:proofErr w:type="gramEnd"/>
      <w:r>
        <w:rPr>
          <w:sz w:val="28"/>
        </w:rPr>
        <w:t xml:space="preserve">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которой он является.</w:t>
      </w:r>
    </w:p>
    <w:p w:rsidR="0060306A" w:rsidRDefault="004006EE" w:rsidP="007017AB">
      <w:pPr>
        <w:pStyle w:val="a5"/>
        <w:spacing w:line="0" w:lineRule="atLeast"/>
        <w:rPr>
          <w:sz w:val="28"/>
        </w:rPr>
      </w:pPr>
      <w:r w:rsidRPr="007017AB">
        <w:rPr>
          <w:b/>
          <w:sz w:val="28"/>
        </w:rPr>
        <w:t>Личная заинтересованность работника (представителя организации)</w:t>
      </w:r>
      <w:r>
        <w:rPr>
          <w:sz w:val="28"/>
        </w:rPr>
        <w:t xml:space="preserve"> – заинтересованность работника (представителя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B35E0" w:rsidRDefault="004B35E0">
      <w:pPr>
        <w:pStyle w:val="a5"/>
        <w:spacing w:line="0" w:lineRule="atLeast"/>
        <w:jc w:val="center"/>
        <w:rPr>
          <w:sz w:val="28"/>
        </w:rPr>
      </w:pPr>
    </w:p>
    <w:p w:rsidR="004B35E0" w:rsidRDefault="004B35E0">
      <w:pPr>
        <w:pStyle w:val="a5"/>
        <w:spacing w:line="0" w:lineRule="atLeast"/>
        <w:jc w:val="center"/>
        <w:rPr>
          <w:sz w:val="28"/>
        </w:rPr>
      </w:pPr>
    </w:p>
    <w:p w:rsidR="004B35E0" w:rsidRDefault="004B35E0">
      <w:pPr>
        <w:pStyle w:val="a5"/>
        <w:spacing w:line="0" w:lineRule="atLeast"/>
        <w:jc w:val="center"/>
        <w:rPr>
          <w:sz w:val="28"/>
        </w:rPr>
      </w:pPr>
    </w:p>
    <w:p w:rsidR="004B35E0" w:rsidRPr="004B35E0" w:rsidRDefault="004006EE" w:rsidP="004B35E0">
      <w:pPr>
        <w:pStyle w:val="a5"/>
        <w:spacing w:line="0" w:lineRule="atLeast"/>
        <w:jc w:val="center"/>
        <w:rPr>
          <w:b/>
          <w:sz w:val="28"/>
        </w:rPr>
      </w:pPr>
      <w:r>
        <w:rPr>
          <w:sz w:val="28"/>
        </w:rPr>
        <w:t xml:space="preserve">I. </w:t>
      </w:r>
      <w:r>
        <w:rPr>
          <w:b/>
          <w:sz w:val="28"/>
        </w:rPr>
        <w:t>Общие положения</w:t>
      </w:r>
    </w:p>
    <w:p w:rsidR="0060306A" w:rsidRDefault="004006EE">
      <w:pPr>
        <w:pStyle w:val="a5"/>
        <w:spacing w:line="0" w:lineRule="atLeast"/>
        <w:ind w:firstLine="709"/>
        <w:jc w:val="both"/>
        <w:rPr>
          <w:sz w:val="28"/>
        </w:rPr>
      </w:pPr>
      <w:r>
        <w:rPr>
          <w:sz w:val="28"/>
        </w:rPr>
        <w:t xml:space="preserve">Настоящая Антикоррупционная политика (далее - Политика) представляет собой базовый документ, определяющий основные задачи, направления и ключевые принципы деятельности муниципального бюджетного учреждения культуры «Центральная сельская библиотека» Дмитриевского сельского </w:t>
      </w:r>
      <w:r w:rsidR="007017AB">
        <w:rPr>
          <w:sz w:val="28"/>
        </w:rPr>
        <w:t>поселения (</w:t>
      </w:r>
      <w:r>
        <w:rPr>
          <w:sz w:val="28"/>
        </w:rPr>
        <w:t>далее – учреждение), направленной на предупреждение, выявление и пресечение коррупционных проявлений в учреждении, соблюдение норм антикоррупционного законодательства Российской Федерации.</w:t>
      </w:r>
    </w:p>
    <w:p w:rsidR="0060306A" w:rsidRDefault="004006EE">
      <w:pPr>
        <w:pStyle w:val="a5"/>
        <w:spacing w:line="0" w:lineRule="atLeast"/>
        <w:jc w:val="both"/>
        <w:rPr>
          <w:sz w:val="28"/>
        </w:rPr>
      </w:pPr>
      <w:r>
        <w:rPr>
          <w:sz w:val="28"/>
        </w:rPr>
        <w:tab/>
        <w:t>Целью настоящей Политики является разработка и осуществление разносторонних и последовательных мер по предупреждению, устранению (минимизации) причин и условий, порождающих коррупцию, формированию антикоррупционного сознания, характеризующегося нетерпимостью работников учреждения к коррупционным проявлениям.</w:t>
      </w:r>
    </w:p>
    <w:p w:rsidR="004B35E0" w:rsidRDefault="004B35E0">
      <w:pPr>
        <w:pStyle w:val="a5"/>
        <w:spacing w:line="0" w:lineRule="atLeast"/>
        <w:jc w:val="both"/>
        <w:rPr>
          <w:sz w:val="28"/>
        </w:rPr>
      </w:pPr>
    </w:p>
    <w:p w:rsidR="0060306A" w:rsidRPr="007017AB" w:rsidRDefault="004006EE">
      <w:pPr>
        <w:pStyle w:val="a5"/>
        <w:spacing w:line="0" w:lineRule="atLeast"/>
        <w:jc w:val="both"/>
        <w:rPr>
          <w:b/>
          <w:sz w:val="28"/>
        </w:rPr>
      </w:pPr>
      <w:r>
        <w:rPr>
          <w:sz w:val="28"/>
        </w:rPr>
        <w:tab/>
      </w:r>
      <w:r w:rsidRPr="007017AB">
        <w:rPr>
          <w:b/>
          <w:sz w:val="28"/>
        </w:rPr>
        <w:t>Задачами антикоррупционной политики учреждения являются:</w:t>
      </w:r>
    </w:p>
    <w:p w:rsidR="0060306A" w:rsidRDefault="004006EE">
      <w:pPr>
        <w:pStyle w:val="a5"/>
        <w:spacing w:line="0" w:lineRule="atLeast"/>
        <w:jc w:val="both"/>
        <w:rPr>
          <w:sz w:val="28"/>
        </w:rPr>
      </w:pPr>
      <w:r>
        <w:rPr>
          <w:sz w:val="28"/>
        </w:rPr>
        <w:tab/>
        <w:t>- формирование у работников учреждения единообразного понимания позиции учреждения о неприятии коррупции в любых формах и проявлениях;</w:t>
      </w:r>
    </w:p>
    <w:p w:rsidR="0060306A" w:rsidRDefault="004006EE">
      <w:pPr>
        <w:pStyle w:val="a5"/>
        <w:spacing w:line="0" w:lineRule="atLeast"/>
        <w:jc w:val="both"/>
        <w:rPr>
          <w:sz w:val="28"/>
        </w:rPr>
      </w:pPr>
      <w:r>
        <w:rPr>
          <w:sz w:val="28"/>
        </w:rPr>
        <w:tab/>
        <w:t>- минимизация риска вовлечения учреждения и его работников независимо от занимаемой должности в коррупционную деятельность;</w:t>
      </w:r>
    </w:p>
    <w:p w:rsidR="0060306A" w:rsidRDefault="004006EE">
      <w:pPr>
        <w:pStyle w:val="a5"/>
        <w:spacing w:line="0" w:lineRule="atLeast"/>
        <w:jc w:val="both"/>
        <w:rPr>
          <w:sz w:val="28"/>
        </w:rPr>
      </w:pPr>
      <w:r>
        <w:rPr>
          <w:sz w:val="28"/>
        </w:rPr>
        <w:tab/>
        <w:t>- предупреждение коррупционных проявлений и обеспечение ответственности за коррупционные правонарушения;</w:t>
      </w:r>
    </w:p>
    <w:p w:rsidR="0060306A" w:rsidRDefault="004006EE">
      <w:pPr>
        <w:pStyle w:val="a5"/>
        <w:spacing w:line="0" w:lineRule="atLeast"/>
        <w:jc w:val="both"/>
        <w:rPr>
          <w:sz w:val="28"/>
        </w:rPr>
      </w:pPr>
      <w:r>
        <w:rPr>
          <w:sz w:val="28"/>
        </w:rPr>
        <w:tab/>
        <w:t>- установление обязанности работников учреждения знать и соблюдать принципы и требования настоящей Политики, ключевые нормы применимого антикоррупционного законодательства;</w:t>
      </w:r>
    </w:p>
    <w:p w:rsidR="0060306A" w:rsidRDefault="004006EE">
      <w:pPr>
        <w:pStyle w:val="a5"/>
        <w:spacing w:line="0" w:lineRule="atLeast"/>
        <w:jc w:val="both"/>
        <w:rPr>
          <w:sz w:val="28"/>
        </w:rPr>
      </w:pPr>
      <w:r>
        <w:rPr>
          <w:sz w:val="28"/>
        </w:rPr>
        <w:tab/>
        <w:t>- формирование антикоррупционного корпоративного сознания.</w:t>
      </w:r>
    </w:p>
    <w:p w:rsidR="004B35E0" w:rsidRDefault="004B35E0">
      <w:pPr>
        <w:pStyle w:val="a5"/>
        <w:spacing w:line="0" w:lineRule="atLeast"/>
        <w:jc w:val="both"/>
        <w:rPr>
          <w:sz w:val="28"/>
        </w:rPr>
      </w:pPr>
    </w:p>
    <w:p w:rsidR="0060306A" w:rsidRPr="007017AB" w:rsidRDefault="004006EE">
      <w:pPr>
        <w:pStyle w:val="a5"/>
        <w:spacing w:line="0" w:lineRule="atLeast"/>
        <w:jc w:val="both"/>
        <w:rPr>
          <w:b/>
          <w:sz w:val="28"/>
        </w:rPr>
      </w:pPr>
      <w:r>
        <w:rPr>
          <w:sz w:val="28"/>
        </w:rPr>
        <w:tab/>
      </w:r>
      <w:r w:rsidRPr="007017AB">
        <w:rPr>
          <w:b/>
          <w:sz w:val="28"/>
        </w:rPr>
        <w:t>К принципам антикоррупционной политики учреждения относятся:</w:t>
      </w:r>
    </w:p>
    <w:p w:rsidR="0060306A" w:rsidRDefault="004006EE">
      <w:pPr>
        <w:pStyle w:val="a5"/>
        <w:spacing w:line="0" w:lineRule="atLeast"/>
        <w:jc w:val="both"/>
        <w:rPr>
          <w:sz w:val="28"/>
        </w:rPr>
      </w:pPr>
      <w:r>
        <w:rPr>
          <w:sz w:val="28"/>
        </w:rPr>
        <w:tab/>
        <w:t>- принцип неприятия коррупции в любых формах и проявлениях при осуществлении повседневной деятельности, в том числе во взаимодействии с контрагентами и представителями органов государственной власти, самоуправления, своими работниками и иными лицами;</w:t>
      </w:r>
    </w:p>
    <w:p w:rsidR="00363CB6" w:rsidRDefault="004006EE">
      <w:pPr>
        <w:pStyle w:val="a5"/>
        <w:spacing w:line="0" w:lineRule="atLeast"/>
        <w:jc w:val="both"/>
        <w:rPr>
          <w:sz w:val="28"/>
        </w:rPr>
      </w:pPr>
      <w:r>
        <w:rPr>
          <w:sz w:val="28"/>
        </w:rPr>
        <w:lastRenderedPageBreak/>
        <w:tab/>
        <w:t>- принцип личного примера руководства. Директор учреждения и иные руководящие работники учреждения должны формировать этический стандарт непримиримого отношения к любым формам и проявлениям коррупции на всех уровнях, подавая пример своим поведением, создавать внутриорганизационную систему предупреждения и противодействия коррупции;</w:t>
      </w:r>
    </w:p>
    <w:p w:rsidR="0060306A" w:rsidRDefault="004006EE">
      <w:pPr>
        <w:pStyle w:val="a5"/>
        <w:spacing w:line="0" w:lineRule="atLeast"/>
        <w:jc w:val="both"/>
        <w:rPr>
          <w:sz w:val="28"/>
        </w:rPr>
      </w:pPr>
      <w:r>
        <w:rPr>
          <w:sz w:val="28"/>
        </w:rPr>
        <w:t>- приоритет мер предупреждения коррупции и нравственных начал борьбы с коррупцией;</w:t>
      </w:r>
    </w:p>
    <w:p w:rsidR="0060306A" w:rsidRDefault="004006EE">
      <w:pPr>
        <w:pStyle w:val="a5"/>
        <w:spacing w:line="0" w:lineRule="atLeast"/>
        <w:jc w:val="both"/>
        <w:rPr>
          <w:sz w:val="28"/>
        </w:rPr>
      </w:pPr>
      <w:r>
        <w:rPr>
          <w:sz w:val="28"/>
        </w:rPr>
        <w:tab/>
        <w:t>- недопустимость установления привилегий и иммунитетов, ограничивающих ответственность или усложняющих порядок привлечения к ответственности определенной группы работников учреждения, совершивших коррупционные правонарушения;</w:t>
      </w:r>
    </w:p>
    <w:p w:rsidR="0060306A" w:rsidRDefault="004006EE">
      <w:pPr>
        <w:pStyle w:val="a5"/>
        <w:spacing w:line="0" w:lineRule="atLeast"/>
        <w:jc w:val="both"/>
        <w:rPr>
          <w:sz w:val="28"/>
        </w:rPr>
      </w:pPr>
      <w:r>
        <w:rPr>
          <w:sz w:val="28"/>
        </w:rPr>
        <w:tab/>
        <w:t>- недопустимость ограничения доступа к информации о фактах коррупции и мерах антикоррупционной политики;</w:t>
      </w:r>
    </w:p>
    <w:p w:rsidR="0060306A" w:rsidRDefault="004006EE">
      <w:pPr>
        <w:pStyle w:val="a5"/>
        <w:spacing w:line="0" w:lineRule="atLeast"/>
        <w:jc w:val="both"/>
        <w:rPr>
          <w:sz w:val="28"/>
        </w:rPr>
      </w:pPr>
      <w:r>
        <w:rPr>
          <w:sz w:val="28"/>
        </w:rPr>
        <w:tab/>
        <w:t>- мониторинг и контроль. Учреждение осуществляет мониторинг коррупционных рисков, в том числе причин и условий коррупции, в деятельности по осуществлению закупок для нужд учреждения и устранения выявленных коррупционных рисков;</w:t>
      </w:r>
    </w:p>
    <w:p w:rsidR="0060306A" w:rsidRDefault="004006EE">
      <w:pPr>
        <w:pStyle w:val="a5"/>
        <w:spacing w:line="0" w:lineRule="atLeast"/>
        <w:jc w:val="both"/>
        <w:rPr>
          <w:sz w:val="28"/>
        </w:rPr>
      </w:pPr>
      <w:r>
        <w:rPr>
          <w:sz w:val="28"/>
        </w:rPr>
        <w:tab/>
        <w:t>- информирование и обучение. Учреждение размещает настоящую Политику в свободном доступе на сайте учреждения в сети Интернет, открыто заявляет о неприятии коррупции, приветствует и поощряет соблюдение принципов и требований настоящей Политики всеми контрагентами, и содействует повышению общего уровня антикоррупционной культуры работников путем информирования и обучения.</w:t>
      </w:r>
    </w:p>
    <w:p w:rsidR="0060306A" w:rsidRDefault="004006EE">
      <w:pPr>
        <w:spacing w:line="0" w:lineRule="atLeast"/>
        <w:jc w:val="center"/>
        <w:rPr>
          <w:sz w:val="28"/>
        </w:rPr>
      </w:pPr>
      <w:r>
        <w:rPr>
          <w:sz w:val="28"/>
        </w:rPr>
        <w:t xml:space="preserve"> </w:t>
      </w:r>
    </w:p>
    <w:p w:rsidR="0060306A" w:rsidRPr="007017AB" w:rsidRDefault="004006EE">
      <w:pPr>
        <w:spacing w:line="0" w:lineRule="atLeast"/>
        <w:jc w:val="center"/>
        <w:rPr>
          <w:b/>
          <w:sz w:val="28"/>
        </w:rPr>
      </w:pPr>
      <w:r w:rsidRPr="007017AB">
        <w:rPr>
          <w:b/>
          <w:sz w:val="28"/>
        </w:rPr>
        <w:t xml:space="preserve">II. Область применения Политики и круг лиц, </w:t>
      </w:r>
    </w:p>
    <w:p w:rsidR="0060306A" w:rsidRPr="007017AB" w:rsidRDefault="004006EE" w:rsidP="007017AB">
      <w:pPr>
        <w:spacing w:line="0" w:lineRule="atLeast"/>
        <w:jc w:val="center"/>
        <w:rPr>
          <w:b/>
          <w:sz w:val="28"/>
        </w:rPr>
      </w:pPr>
      <w:r w:rsidRPr="007017AB">
        <w:rPr>
          <w:b/>
          <w:sz w:val="28"/>
        </w:rPr>
        <w:t>попадающих под ее действие</w:t>
      </w:r>
    </w:p>
    <w:p w:rsidR="0060306A" w:rsidRDefault="004006EE">
      <w:pPr>
        <w:pStyle w:val="a5"/>
        <w:spacing w:line="0" w:lineRule="atLeast"/>
        <w:jc w:val="both"/>
        <w:rPr>
          <w:sz w:val="28"/>
        </w:rPr>
      </w:pPr>
      <w:r>
        <w:rPr>
          <w:sz w:val="28"/>
        </w:rPr>
        <w:tab/>
        <w:t>Настоящая Политика предназначена для использования работниками учреждения, ответственными за реализацию мер по противодействию коррупции, в части соблюдения принципов и требований настоящей Политики и ключевых норм применимого антикоррупционного законодательства.</w:t>
      </w:r>
    </w:p>
    <w:p w:rsidR="0060306A" w:rsidRDefault="004006EE">
      <w:pPr>
        <w:jc w:val="both"/>
        <w:rPr>
          <w:sz w:val="28"/>
        </w:rPr>
      </w:pPr>
      <w:r>
        <w:rPr>
          <w:sz w:val="28"/>
        </w:rPr>
        <w:tab/>
        <w:t>Круг лиц, подпадающих под действие Политики, устанавливается для следующих категорий лиц, работающих в организации:</w:t>
      </w:r>
    </w:p>
    <w:p w:rsidR="0060306A" w:rsidRDefault="004006EE">
      <w:pPr>
        <w:ind w:firstLine="720"/>
        <w:jc w:val="both"/>
        <w:rPr>
          <w:sz w:val="28"/>
        </w:rPr>
      </w:pPr>
      <w:r>
        <w:rPr>
          <w:sz w:val="28"/>
        </w:rPr>
        <w:t>- для руководства организации - директор;</w:t>
      </w:r>
    </w:p>
    <w:p w:rsidR="0060306A" w:rsidRDefault="004006EE">
      <w:pPr>
        <w:ind w:firstLine="720"/>
        <w:jc w:val="both"/>
        <w:rPr>
          <w:sz w:val="28"/>
        </w:rPr>
      </w:pPr>
      <w:r>
        <w:rPr>
          <w:sz w:val="28"/>
        </w:rPr>
        <w:t>- для лиц, ответственных за реализацию антикоррупционной политики;</w:t>
      </w:r>
    </w:p>
    <w:p w:rsidR="0060306A" w:rsidRDefault="004006EE">
      <w:pPr>
        <w:ind w:firstLine="720"/>
        <w:jc w:val="both"/>
        <w:rPr>
          <w:sz w:val="28"/>
        </w:rPr>
      </w:pPr>
      <w:r>
        <w:rPr>
          <w:sz w:val="28"/>
        </w:rPr>
        <w:t>- для работников, чья деятельность связана с коррупционными рисками;</w:t>
      </w:r>
    </w:p>
    <w:p w:rsidR="0060306A" w:rsidRDefault="004006EE">
      <w:pPr>
        <w:ind w:firstLine="720"/>
        <w:jc w:val="both"/>
        <w:rPr>
          <w:rFonts w:ascii="Arial" w:hAnsi="Arial"/>
          <w:sz w:val="28"/>
        </w:rPr>
      </w:pPr>
      <w:r>
        <w:rPr>
          <w:sz w:val="28"/>
        </w:rPr>
        <w:lastRenderedPageBreak/>
        <w:t>- для лиц, осуществляющих внутренний контроль и аудит, и т.д.</w:t>
      </w:r>
    </w:p>
    <w:p w:rsidR="0060306A" w:rsidRDefault="004006EE">
      <w:pPr>
        <w:pStyle w:val="a5"/>
        <w:spacing w:line="0" w:lineRule="atLeast"/>
        <w:jc w:val="both"/>
        <w:rPr>
          <w:sz w:val="28"/>
        </w:rPr>
      </w:pPr>
      <w:r>
        <w:rPr>
          <w:sz w:val="28"/>
        </w:rPr>
        <w:tab/>
        <w:t>Принципы и требования настоящей Политики распространяются на контрагентов,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действующего законодательства.</w:t>
      </w:r>
    </w:p>
    <w:p w:rsidR="007017AB" w:rsidRPr="007017AB" w:rsidRDefault="007017AB">
      <w:pPr>
        <w:pStyle w:val="a5"/>
        <w:spacing w:line="0" w:lineRule="atLeast"/>
        <w:jc w:val="both"/>
        <w:rPr>
          <w:b/>
          <w:sz w:val="28"/>
        </w:rPr>
      </w:pPr>
    </w:p>
    <w:p w:rsidR="0060306A" w:rsidRPr="007017AB" w:rsidRDefault="004006EE" w:rsidP="007017AB">
      <w:pPr>
        <w:pStyle w:val="a5"/>
        <w:spacing w:line="0" w:lineRule="atLeast"/>
        <w:jc w:val="center"/>
        <w:rPr>
          <w:b/>
          <w:sz w:val="28"/>
        </w:rPr>
      </w:pPr>
      <w:r w:rsidRPr="007017AB">
        <w:rPr>
          <w:b/>
          <w:sz w:val="28"/>
        </w:rPr>
        <w:t xml:space="preserve">III. Должностные лица учреждения, ответственные за реализацию антикоррупционной политики и их обязанности, связанные с предупреждением и противодействием коррупции </w:t>
      </w:r>
    </w:p>
    <w:p w:rsidR="0060306A" w:rsidRDefault="004006EE">
      <w:pPr>
        <w:spacing w:line="0" w:lineRule="atLeast"/>
        <w:jc w:val="both"/>
        <w:rPr>
          <w:sz w:val="28"/>
        </w:rPr>
      </w:pPr>
      <w:r>
        <w:rPr>
          <w:sz w:val="28"/>
        </w:rPr>
        <w:tab/>
        <w:t>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w:t>
      </w:r>
    </w:p>
    <w:p w:rsidR="0060306A" w:rsidRDefault="004006EE">
      <w:pPr>
        <w:pStyle w:val="a5"/>
        <w:spacing w:line="0" w:lineRule="atLeast"/>
        <w:jc w:val="both"/>
        <w:rPr>
          <w:sz w:val="28"/>
        </w:rPr>
      </w:pPr>
      <w:r>
        <w:rPr>
          <w:sz w:val="28"/>
        </w:rPr>
        <w:tab/>
      </w:r>
      <w:r w:rsidR="00363CB6">
        <w:rPr>
          <w:sz w:val="28"/>
        </w:rPr>
        <w:t>Директор учреждения</w:t>
      </w:r>
      <w:r>
        <w:rPr>
          <w:sz w:val="28"/>
        </w:rPr>
        <w:t>:</w:t>
      </w:r>
    </w:p>
    <w:p w:rsidR="0060306A" w:rsidRDefault="004006EE">
      <w:pPr>
        <w:pStyle w:val="a5"/>
        <w:spacing w:line="0" w:lineRule="atLeast"/>
        <w:jc w:val="both"/>
        <w:rPr>
          <w:sz w:val="28"/>
        </w:rPr>
      </w:pPr>
      <w:r>
        <w:rPr>
          <w:sz w:val="28"/>
        </w:rPr>
        <w:tab/>
        <w:t>- утверждает настоящую Политику;</w:t>
      </w:r>
    </w:p>
    <w:p w:rsidR="0060306A" w:rsidRDefault="004006EE">
      <w:pPr>
        <w:pStyle w:val="a5"/>
        <w:spacing w:line="0" w:lineRule="atLeast"/>
        <w:jc w:val="both"/>
        <w:rPr>
          <w:sz w:val="28"/>
        </w:rPr>
      </w:pPr>
      <w:r>
        <w:rPr>
          <w:sz w:val="28"/>
        </w:rPr>
        <w:tab/>
        <w:t>- рассматривает и утверждает изменения и дополнения к Политике;</w:t>
      </w:r>
    </w:p>
    <w:p w:rsidR="0060306A" w:rsidRDefault="004006EE">
      <w:pPr>
        <w:pStyle w:val="a5"/>
        <w:spacing w:line="0" w:lineRule="atLeast"/>
        <w:jc w:val="both"/>
        <w:rPr>
          <w:sz w:val="28"/>
        </w:rPr>
      </w:pPr>
      <w:r>
        <w:rPr>
          <w:sz w:val="28"/>
        </w:rPr>
        <w:tab/>
        <w:t>- контролирует общие результаты внедрения и применения Политики;</w:t>
      </w:r>
    </w:p>
    <w:p w:rsidR="0060306A" w:rsidRDefault="004006EE">
      <w:pPr>
        <w:spacing w:line="0" w:lineRule="atLeast"/>
        <w:jc w:val="both"/>
        <w:rPr>
          <w:sz w:val="28"/>
        </w:rPr>
      </w:pPr>
      <w:r>
        <w:rPr>
          <w:sz w:val="28"/>
        </w:rPr>
        <w:tab/>
        <w:t>-отвечает за организацию всех мероприятий, направленных на реализацию принципов и требований Политики;</w:t>
      </w:r>
    </w:p>
    <w:p w:rsidR="0060306A" w:rsidRDefault="004006EE">
      <w:pPr>
        <w:pStyle w:val="a5"/>
        <w:spacing w:line="0" w:lineRule="atLeast"/>
        <w:jc w:val="both"/>
        <w:rPr>
          <w:sz w:val="28"/>
        </w:rPr>
      </w:pPr>
      <w:r>
        <w:rPr>
          <w:sz w:val="28"/>
        </w:rPr>
        <w:tab/>
        <w:t>- организует проведение обучающих мероприятий по вопросам профилактики и противодействия коррупции и индивидуального консультирования работников;</w:t>
      </w:r>
    </w:p>
    <w:p w:rsidR="0060306A" w:rsidRDefault="004006EE">
      <w:pPr>
        <w:pStyle w:val="a5"/>
        <w:spacing w:line="0" w:lineRule="atLeast"/>
        <w:jc w:val="both"/>
        <w:rPr>
          <w:sz w:val="28"/>
        </w:rPr>
      </w:pPr>
      <w:r>
        <w:rPr>
          <w:sz w:val="28"/>
        </w:rPr>
        <w:tab/>
        <w:t>-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60306A" w:rsidRDefault="004006EE">
      <w:pPr>
        <w:pStyle w:val="a5"/>
        <w:spacing w:line="0" w:lineRule="atLeast"/>
        <w:jc w:val="both"/>
        <w:rPr>
          <w:sz w:val="28"/>
        </w:rPr>
      </w:pPr>
      <w:r>
        <w:rPr>
          <w:sz w:val="28"/>
        </w:rPr>
        <w:tab/>
        <w:t>-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0306A" w:rsidRDefault="004006EE">
      <w:pPr>
        <w:pStyle w:val="a5"/>
        <w:spacing w:line="0" w:lineRule="atLeast"/>
        <w:jc w:val="both"/>
        <w:rPr>
          <w:sz w:val="28"/>
        </w:rPr>
      </w:pPr>
      <w:r>
        <w:rPr>
          <w:sz w:val="28"/>
        </w:rPr>
        <w:tab/>
        <w:t xml:space="preserve">- осуществляет меры по предупреждению коррупции в учреждении. </w:t>
      </w:r>
    </w:p>
    <w:p w:rsidR="0060306A" w:rsidRDefault="004006EE">
      <w:pPr>
        <w:jc w:val="both"/>
        <w:rPr>
          <w:sz w:val="28"/>
        </w:rPr>
      </w:pPr>
      <w:r>
        <w:rPr>
          <w:sz w:val="28"/>
        </w:rPr>
        <w:tab/>
        <w:t>Должностное лицо, ответственное за реализацию антикоррупционной политики:</w:t>
      </w:r>
    </w:p>
    <w:p w:rsidR="0060306A" w:rsidRDefault="004006EE">
      <w:pPr>
        <w:pStyle w:val="a5"/>
        <w:spacing w:line="0" w:lineRule="atLeast"/>
        <w:jc w:val="both"/>
        <w:rPr>
          <w:sz w:val="28"/>
        </w:rPr>
      </w:pPr>
      <w:r>
        <w:rPr>
          <w:sz w:val="28"/>
        </w:rPr>
        <w:lastRenderedPageBreak/>
        <w:tab/>
        <w:t>- разрабатывает и представляет на утверждение директору  учреждения проекты локальных нормативных актов,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60306A" w:rsidRDefault="004006EE">
      <w:pPr>
        <w:pStyle w:val="a5"/>
        <w:spacing w:line="0" w:lineRule="atLeast"/>
        <w:jc w:val="both"/>
        <w:rPr>
          <w:sz w:val="28"/>
        </w:rPr>
      </w:pPr>
      <w:r>
        <w:rPr>
          <w:sz w:val="28"/>
        </w:rPr>
        <w:tab/>
        <w:t>- осуществляет прием уведомлений о факте обращения в целях склонения работников к совершению коррупционных правонарушений, а также о случаях совершения коррупционных правонарушений работниками учреждения, и уведомлений о конфликте интересов работников учреждения;</w:t>
      </w:r>
    </w:p>
    <w:p w:rsidR="0060306A" w:rsidRDefault="004006EE">
      <w:pPr>
        <w:pStyle w:val="a5"/>
        <w:spacing w:line="0" w:lineRule="atLeast"/>
        <w:jc w:val="both"/>
        <w:rPr>
          <w:sz w:val="28"/>
        </w:rPr>
      </w:pPr>
      <w:r>
        <w:rPr>
          <w:sz w:val="28"/>
        </w:rPr>
        <w:tab/>
        <w:t>Комиссия по противодействию коррупции:</w:t>
      </w:r>
    </w:p>
    <w:p w:rsidR="0060306A" w:rsidRDefault="004006EE">
      <w:pPr>
        <w:pStyle w:val="a5"/>
        <w:spacing w:line="0" w:lineRule="atLeast"/>
        <w:jc w:val="both"/>
        <w:rPr>
          <w:sz w:val="28"/>
        </w:rPr>
      </w:pPr>
      <w:r>
        <w:rPr>
          <w:sz w:val="28"/>
        </w:rPr>
        <w:tab/>
        <w:t>- осуществляет оценку коррупционных рисков;</w:t>
      </w:r>
    </w:p>
    <w:p w:rsidR="0060306A" w:rsidRDefault="004006EE">
      <w:pPr>
        <w:pStyle w:val="a5"/>
        <w:spacing w:line="0" w:lineRule="atLeast"/>
        <w:jc w:val="both"/>
        <w:rPr>
          <w:sz w:val="28"/>
        </w:rPr>
      </w:pPr>
      <w:r>
        <w:rPr>
          <w:sz w:val="28"/>
        </w:rPr>
        <w:tab/>
        <w:t>-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60306A" w:rsidRDefault="004006EE">
      <w:pPr>
        <w:pStyle w:val="a5"/>
        <w:spacing w:line="0" w:lineRule="atLeast"/>
        <w:jc w:val="both"/>
        <w:rPr>
          <w:sz w:val="28"/>
        </w:rPr>
      </w:pPr>
      <w:r>
        <w:rPr>
          <w:sz w:val="28"/>
        </w:rPr>
        <w:tab/>
        <w:t>- проводит оценку результатов антикоррупционной работы и подготавливает соответствующие отчетные материалы начальнику учреждения;</w:t>
      </w:r>
    </w:p>
    <w:p w:rsidR="0060306A" w:rsidRDefault="004006EE">
      <w:pPr>
        <w:pStyle w:val="a5"/>
        <w:spacing w:line="0" w:lineRule="atLeast"/>
        <w:jc w:val="both"/>
        <w:rPr>
          <w:sz w:val="28"/>
        </w:rPr>
      </w:pPr>
      <w:r>
        <w:rPr>
          <w:sz w:val="28"/>
        </w:rPr>
        <w:tab/>
        <w:t>- осуществляет меры по предупреждению коррупции в учреждении;</w:t>
      </w:r>
    </w:p>
    <w:p w:rsidR="0060306A" w:rsidRDefault="004006EE">
      <w:pPr>
        <w:pStyle w:val="a5"/>
        <w:spacing w:line="0" w:lineRule="atLeast"/>
        <w:jc w:val="both"/>
        <w:rPr>
          <w:sz w:val="28"/>
        </w:rPr>
      </w:pPr>
      <w:r>
        <w:rPr>
          <w:sz w:val="28"/>
        </w:rPr>
        <w:tab/>
        <w:t>- осуществляет меры по предотвращению и урегулированию конфликта интересов, рассматривает уведомления о конфликте интересов работников учреждения.</w:t>
      </w:r>
    </w:p>
    <w:p w:rsidR="0060306A" w:rsidRDefault="004006EE">
      <w:pPr>
        <w:pStyle w:val="a5"/>
        <w:spacing w:line="0" w:lineRule="atLeast"/>
        <w:jc w:val="both"/>
        <w:rPr>
          <w:sz w:val="28"/>
        </w:rPr>
      </w:pPr>
      <w:r>
        <w:rPr>
          <w:sz w:val="28"/>
        </w:rPr>
        <w:tab/>
        <w:t>Учреждение гарантирует работникам отсутствие претензий и негативных последствий в случае раскрытия работником информации учреждению или правоохранительным органам об известных ему фактах коррупционных правонарушений.</w:t>
      </w:r>
    </w:p>
    <w:p w:rsidR="0060306A" w:rsidRPr="007017AB" w:rsidRDefault="004006EE">
      <w:pPr>
        <w:pStyle w:val="a5"/>
        <w:spacing w:line="0" w:lineRule="atLeast"/>
        <w:jc w:val="both"/>
        <w:rPr>
          <w:b/>
          <w:sz w:val="28"/>
        </w:rPr>
      </w:pPr>
      <w:r>
        <w:rPr>
          <w:sz w:val="28"/>
        </w:rPr>
        <w:t xml:space="preserve"> </w:t>
      </w:r>
    </w:p>
    <w:p w:rsidR="0060306A" w:rsidRPr="007017AB" w:rsidRDefault="004006EE">
      <w:pPr>
        <w:spacing w:line="0" w:lineRule="atLeast"/>
        <w:jc w:val="center"/>
        <w:rPr>
          <w:b/>
          <w:sz w:val="28"/>
        </w:rPr>
      </w:pPr>
      <w:r w:rsidRPr="007017AB">
        <w:rPr>
          <w:b/>
          <w:sz w:val="28"/>
        </w:rPr>
        <w:t xml:space="preserve">IV. Обязанности работников учреждения, связанные </w:t>
      </w:r>
    </w:p>
    <w:p w:rsidR="0060306A" w:rsidRPr="007017AB" w:rsidRDefault="004006EE">
      <w:pPr>
        <w:spacing w:line="0" w:lineRule="atLeast"/>
        <w:jc w:val="center"/>
        <w:rPr>
          <w:b/>
          <w:sz w:val="28"/>
        </w:rPr>
      </w:pPr>
      <w:r w:rsidRPr="007017AB">
        <w:rPr>
          <w:b/>
          <w:sz w:val="28"/>
        </w:rPr>
        <w:t>с предупреждением и противодействием коррупции</w:t>
      </w:r>
    </w:p>
    <w:p w:rsidR="0060306A" w:rsidRDefault="004006EE">
      <w:pPr>
        <w:spacing w:line="0" w:lineRule="atLeast"/>
        <w:jc w:val="center"/>
        <w:rPr>
          <w:sz w:val="28"/>
        </w:rPr>
      </w:pPr>
      <w:r>
        <w:rPr>
          <w:sz w:val="28"/>
        </w:rPr>
        <w:t xml:space="preserve"> </w:t>
      </w:r>
    </w:p>
    <w:p w:rsidR="0060306A" w:rsidRDefault="004006EE">
      <w:pPr>
        <w:pStyle w:val="a5"/>
        <w:spacing w:line="0" w:lineRule="atLeast"/>
        <w:jc w:val="both"/>
        <w:rPr>
          <w:sz w:val="28"/>
        </w:rPr>
      </w:pPr>
      <w:r>
        <w:rPr>
          <w:sz w:val="28"/>
        </w:rPr>
        <w:tab/>
        <w:t>Работники учреждения обязаны:</w:t>
      </w:r>
    </w:p>
    <w:p w:rsidR="0060306A" w:rsidRDefault="004006EE">
      <w:pPr>
        <w:pStyle w:val="a5"/>
        <w:spacing w:line="0" w:lineRule="atLeast"/>
        <w:jc w:val="both"/>
        <w:rPr>
          <w:sz w:val="28"/>
        </w:rPr>
      </w:pPr>
      <w:r>
        <w:rPr>
          <w:sz w:val="28"/>
        </w:rPr>
        <w:tab/>
        <w:t>- воздерживаться от совершения и (или) участия в совершении коррупционных правонарушений в интересах или от имени учреждения;</w:t>
      </w:r>
    </w:p>
    <w:p w:rsidR="0060306A" w:rsidRDefault="004006EE">
      <w:pPr>
        <w:pStyle w:val="a5"/>
        <w:spacing w:line="0" w:lineRule="atLeast"/>
        <w:jc w:val="both"/>
        <w:rPr>
          <w:sz w:val="28"/>
        </w:rPr>
      </w:pPr>
      <w:r>
        <w:rPr>
          <w:sz w:val="28"/>
        </w:rPr>
        <w:lastRenderedPageBreak/>
        <w:tab/>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60306A" w:rsidRDefault="004006EE">
      <w:pPr>
        <w:pStyle w:val="a5"/>
        <w:spacing w:line="0" w:lineRule="atLeast"/>
        <w:jc w:val="both"/>
        <w:rPr>
          <w:sz w:val="28"/>
        </w:rPr>
      </w:pPr>
      <w:r>
        <w:rPr>
          <w:sz w:val="28"/>
        </w:rPr>
        <w:tab/>
        <w:t>- незамедлительно информировать руководство учреждения о случаях склонения работника к совершению коррупционных правонарушений;</w:t>
      </w:r>
    </w:p>
    <w:p w:rsidR="0060306A" w:rsidRDefault="004006EE">
      <w:pPr>
        <w:pStyle w:val="a5"/>
        <w:spacing w:line="0" w:lineRule="atLeast"/>
        <w:jc w:val="both"/>
        <w:rPr>
          <w:sz w:val="28"/>
        </w:rPr>
      </w:pPr>
      <w:r>
        <w:rPr>
          <w:sz w:val="28"/>
        </w:rPr>
        <w:tab/>
        <w:t>- незамедлительно информировать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60306A" w:rsidRDefault="004006EE">
      <w:pPr>
        <w:pStyle w:val="a5"/>
        <w:spacing w:line="0" w:lineRule="atLeast"/>
        <w:jc w:val="both"/>
        <w:rPr>
          <w:sz w:val="28"/>
        </w:rPr>
      </w:pPr>
      <w:r>
        <w:rPr>
          <w:sz w:val="28"/>
        </w:rPr>
        <w:tab/>
        <w:t>- сообщить руководству учреждения о возможности возникновения либо возникшем у работника конфликте интересов.</w:t>
      </w:r>
    </w:p>
    <w:p w:rsidR="0060306A" w:rsidRDefault="004006EE">
      <w:pPr>
        <w:pStyle w:val="a5"/>
        <w:spacing w:line="0" w:lineRule="atLeast"/>
        <w:jc w:val="both"/>
        <w:rPr>
          <w:sz w:val="28"/>
        </w:rPr>
      </w:pPr>
      <w:r>
        <w:rPr>
          <w:sz w:val="28"/>
        </w:rPr>
        <w:tab/>
        <w:t>Работники должны не ограничиваться обязанностями и предписаниями настоящей Политики, а предпринимать иные рекомендованные и необходимые меры для ведения системной, полномасштабной и всесторонней работы по комплексному противодействию любым возможным коррупционным проявлениям в учреждении.</w:t>
      </w:r>
    </w:p>
    <w:p w:rsidR="00363CB6" w:rsidRDefault="00363CB6">
      <w:pPr>
        <w:pStyle w:val="a5"/>
        <w:spacing w:line="0" w:lineRule="atLeast"/>
        <w:jc w:val="both"/>
        <w:rPr>
          <w:sz w:val="28"/>
        </w:rPr>
      </w:pPr>
    </w:p>
    <w:p w:rsidR="0060306A" w:rsidRPr="007017AB" w:rsidRDefault="004006EE">
      <w:pPr>
        <w:spacing w:line="0" w:lineRule="atLeast"/>
        <w:jc w:val="center"/>
        <w:rPr>
          <w:b/>
          <w:sz w:val="28"/>
        </w:rPr>
      </w:pPr>
      <w:r w:rsidRPr="007017AB">
        <w:rPr>
          <w:b/>
          <w:sz w:val="28"/>
        </w:rPr>
        <w:t xml:space="preserve">V. Перечень реализуемых учреждением </w:t>
      </w:r>
    </w:p>
    <w:p w:rsidR="007017AB" w:rsidRPr="007017AB" w:rsidRDefault="004006EE" w:rsidP="007017AB">
      <w:pPr>
        <w:spacing w:line="0" w:lineRule="atLeast"/>
        <w:jc w:val="center"/>
        <w:rPr>
          <w:b/>
          <w:sz w:val="28"/>
        </w:rPr>
      </w:pPr>
      <w:r w:rsidRPr="007017AB">
        <w:rPr>
          <w:b/>
          <w:sz w:val="28"/>
        </w:rPr>
        <w:t>антикоррупционных мероприятий</w:t>
      </w:r>
    </w:p>
    <w:p w:rsidR="0060306A" w:rsidRDefault="004006EE">
      <w:pPr>
        <w:pStyle w:val="a5"/>
        <w:spacing w:line="0" w:lineRule="atLeast"/>
        <w:jc w:val="both"/>
        <w:rPr>
          <w:sz w:val="28"/>
        </w:rPr>
      </w:pPr>
      <w:r>
        <w:rPr>
          <w:sz w:val="28"/>
        </w:rPr>
        <w:tab/>
        <w:t>Нормативное обеспечение, закрепление стандартов поведения и декларация намерений:</w:t>
      </w:r>
    </w:p>
    <w:p w:rsidR="0060306A" w:rsidRDefault="004006EE">
      <w:pPr>
        <w:pStyle w:val="a5"/>
        <w:spacing w:line="0" w:lineRule="atLeast"/>
        <w:jc w:val="both"/>
        <w:rPr>
          <w:sz w:val="28"/>
        </w:rPr>
      </w:pPr>
      <w:r>
        <w:rPr>
          <w:sz w:val="28"/>
        </w:rPr>
        <w:tab/>
        <w:t>– принятие Кодекса этики и служебного поведения работников учреждения;</w:t>
      </w:r>
    </w:p>
    <w:p w:rsidR="0060306A" w:rsidRDefault="004006EE">
      <w:pPr>
        <w:pStyle w:val="a5"/>
        <w:spacing w:line="0" w:lineRule="atLeast"/>
        <w:jc w:val="both"/>
        <w:rPr>
          <w:sz w:val="28"/>
        </w:rPr>
      </w:pPr>
      <w:r>
        <w:rPr>
          <w:sz w:val="28"/>
        </w:rPr>
        <w:tab/>
        <w:t>– разработка и внедрение Положения о конфликте интересов;</w:t>
      </w:r>
    </w:p>
    <w:p w:rsidR="0060306A" w:rsidRDefault="004006EE">
      <w:pPr>
        <w:pStyle w:val="a5"/>
        <w:spacing w:line="0" w:lineRule="atLeast"/>
        <w:jc w:val="both"/>
        <w:rPr>
          <w:sz w:val="28"/>
        </w:rPr>
      </w:pPr>
      <w:r>
        <w:rPr>
          <w:sz w:val="28"/>
        </w:rPr>
        <w:tab/>
        <w:t>– разработка и принятие Правил, регламентирующих вопросы обмена деловыми подарками и знаками делового гостеприимства.</w:t>
      </w:r>
    </w:p>
    <w:p w:rsidR="0060306A" w:rsidRDefault="004006EE">
      <w:pPr>
        <w:pStyle w:val="a5"/>
        <w:spacing w:line="0" w:lineRule="atLeast"/>
        <w:jc w:val="both"/>
        <w:rPr>
          <w:sz w:val="28"/>
        </w:rPr>
      </w:pPr>
      <w:r>
        <w:rPr>
          <w:sz w:val="28"/>
        </w:rPr>
        <w:tab/>
        <w:t>Разработка и введение специальных антикоррупционных процедур:</w:t>
      </w:r>
    </w:p>
    <w:p w:rsidR="0060306A" w:rsidRDefault="004006EE">
      <w:pPr>
        <w:pStyle w:val="a5"/>
        <w:spacing w:line="0" w:lineRule="atLeast"/>
        <w:jc w:val="both"/>
        <w:rPr>
          <w:sz w:val="28"/>
        </w:rPr>
      </w:pPr>
      <w:r>
        <w:rPr>
          <w:sz w:val="28"/>
        </w:rPr>
        <w:tab/>
        <w:t>– введение процедуры информирования работодателя работниками учреждения о случаях склонения их к совершению коррупционных нарушений и порядка рассмотрения таких сообщений;</w:t>
      </w:r>
    </w:p>
    <w:p w:rsidR="0060306A" w:rsidRDefault="004006EE">
      <w:pPr>
        <w:pStyle w:val="a5"/>
        <w:spacing w:line="0" w:lineRule="atLeast"/>
        <w:jc w:val="both"/>
        <w:rPr>
          <w:sz w:val="28"/>
        </w:rPr>
      </w:pPr>
      <w:r>
        <w:rPr>
          <w:sz w:val="28"/>
        </w:rPr>
        <w:tab/>
        <w:t xml:space="preserve">– введение процедуры информирования работодателя о коррупционных нарушениях других работников, контрагентов и </w:t>
      </w:r>
      <w:proofErr w:type="gramStart"/>
      <w:r>
        <w:rPr>
          <w:sz w:val="28"/>
        </w:rPr>
        <w:t>иных лиц</w:t>
      </w:r>
      <w:proofErr w:type="gramEnd"/>
      <w:r>
        <w:rPr>
          <w:sz w:val="28"/>
        </w:rPr>
        <w:t xml:space="preserve"> и порядка рассмотрения таких сообщений;</w:t>
      </w:r>
    </w:p>
    <w:p w:rsidR="004B35E0" w:rsidRDefault="004006EE">
      <w:pPr>
        <w:pStyle w:val="a5"/>
        <w:spacing w:line="0" w:lineRule="atLeast"/>
        <w:jc w:val="both"/>
        <w:rPr>
          <w:sz w:val="28"/>
        </w:rPr>
      </w:pPr>
      <w:r>
        <w:rPr>
          <w:sz w:val="28"/>
        </w:rPr>
        <w:tab/>
      </w:r>
    </w:p>
    <w:p w:rsidR="0060306A" w:rsidRDefault="004B35E0">
      <w:pPr>
        <w:pStyle w:val="a5"/>
        <w:spacing w:line="0" w:lineRule="atLeast"/>
        <w:jc w:val="both"/>
        <w:rPr>
          <w:sz w:val="28"/>
        </w:rPr>
      </w:pPr>
      <w:r>
        <w:rPr>
          <w:sz w:val="28"/>
        </w:rPr>
        <w:lastRenderedPageBreak/>
        <w:t xml:space="preserve">           </w:t>
      </w:r>
      <w:r w:rsidR="004006EE">
        <w:rPr>
          <w:sz w:val="28"/>
        </w:rPr>
        <w:t>– введение процедуры информирования работодателя о возникновении конфликта интересов и порядка его урегулирования;</w:t>
      </w:r>
    </w:p>
    <w:p w:rsidR="0060306A" w:rsidRDefault="004006EE">
      <w:pPr>
        <w:pStyle w:val="a5"/>
        <w:spacing w:line="0" w:lineRule="atLeast"/>
        <w:jc w:val="both"/>
        <w:rPr>
          <w:sz w:val="28"/>
        </w:rPr>
      </w:pPr>
      <w:r>
        <w:rPr>
          <w:sz w:val="28"/>
        </w:rPr>
        <w:tab/>
        <w:t>– проведение периодической оценки коррупционных рисков в целях выявления сфер деятельности, наиболее подверженных таким рискам, и разработка соответствующих антикоррупционных мер.</w:t>
      </w:r>
    </w:p>
    <w:p w:rsidR="0060306A" w:rsidRDefault="004006EE">
      <w:pPr>
        <w:pStyle w:val="a5"/>
        <w:spacing w:line="0" w:lineRule="atLeast"/>
        <w:jc w:val="both"/>
        <w:rPr>
          <w:sz w:val="28"/>
        </w:rPr>
      </w:pPr>
      <w:r>
        <w:rPr>
          <w:sz w:val="28"/>
        </w:rPr>
        <w:tab/>
        <w:t>Обучение и информирование работников:</w:t>
      </w:r>
    </w:p>
    <w:p w:rsidR="0060306A" w:rsidRDefault="004006EE">
      <w:pPr>
        <w:pStyle w:val="a5"/>
        <w:spacing w:line="0" w:lineRule="atLeast"/>
        <w:jc w:val="both"/>
        <w:rPr>
          <w:sz w:val="28"/>
        </w:rPr>
      </w:pPr>
      <w:r>
        <w:rPr>
          <w:sz w:val="28"/>
        </w:rPr>
        <w:tab/>
        <w:t>– ознакомление работников под роспись с нормативными документами по вопросам предупреждения и противодействия коррупции;</w:t>
      </w:r>
    </w:p>
    <w:p w:rsidR="0060306A" w:rsidRDefault="004006EE">
      <w:pPr>
        <w:pStyle w:val="a5"/>
        <w:spacing w:line="0" w:lineRule="atLeast"/>
        <w:jc w:val="both"/>
        <w:rPr>
          <w:sz w:val="28"/>
        </w:rPr>
      </w:pPr>
      <w:r>
        <w:rPr>
          <w:sz w:val="28"/>
        </w:rPr>
        <w:tab/>
        <w:t>– проведение обучающих мероприятий по вопросам профилактики коррупции;</w:t>
      </w:r>
    </w:p>
    <w:p w:rsidR="0060306A" w:rsidRDefault="004006EE">
      <w:pPr>
        <w:pStyle w:val="a5"/>
        <w:spacing w:line="0" w:lineRule="atLeast"/>
        <w:jc w:val="both"/>
        <w:rPr>
          <w:sz w:val="28"/>
        </w:rPr>
      </w:pPr>
      <w:r>
        <w:rPr>
          <w:sz w:val="28"/>
        </w:rPr>
        <w:tab/>
        <w:t>– организация индивидуального консультирования работников по вопросам применения (соблюдения) антикоррупционных стандартов и процедур.</w:t>
      </w:r>
    </w:p>
    <w:p w:rsidR="0060306A" w:rsidRDefault="004006EE">
      <w:pPr>
        <w:pStyle w:val="a5"/>
        <w:spacing w:line="0" w:lineRule="atLeast"/>
        <w:jc w:val="both"/>
        <w:rPr>
          <w:sz w:val="28"/>
        </w:rPr>
      </w:pPr>
      <w:r>
        <w:rPr>
          <w:sz w:val="28"/>
        </w:rPr>
        <w:tab/>
        <w:t>Обеспечение соответствия системы внутреннего контроля и аудита учреждения требованиям Антикоррупционной политики:</w:t>
      </w:r>
    </w:p>
    <w:p w:rsidR="0060306A" w:rsidRDefault="004006EE">
      <w:pPr>
        <w:pStyle w:val="a5"/>
        <w:spacing w:line="0" w:lineRule="atLeast"/>
        <w:jc w:val="both"/>
        <w:rPr>
          <w:sz w:val="28"/>
        </w:rPr>
      </w:pPr>
      <w:r>
        <w:rPr>
          <w:sz w:val="28"/>
        </w:rPr>
        <w:tab/>
        <w:t>– осуществление регулярного контроля соблюдения внутренних антикоррупционных процедур;</w:t>
      </w:r>
    </w:p>
    <w:p w:rsidR="0060306A" w:rsidRDefault="004006EE">
      <w:pPr>
        <w:pStyle w:val="a5"/>
        <w:spacing w:line="0" w:lineRule="atLeast"/>
        <w:jc w:val="both"/>
        <w:rPr>
          <w:sz w:val="28"/>
        </w:rPr>
      </w:pPr>
      <w:r>
        <w:rPr>
          <w:sz w:val="28"/>
        </w:rPr>
        <w:tab/>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 и т.д.;</w:t>
      </w:r>
    </w:p>
    <w:p w:rsidR="0060306A" w:rsidRDefault="004006EE">
      <w:pPr>
        <w:pStyle w:val="a5"/>
        <w:spacing w:line="0" w:lineRule="atLeast"/>
        <w:jc w:val="both"/>
        <w:rPr>
          <w:sz w:val="28"/>
        </w:rPr>
      </w:pPr>
      <w:r>
        <w:rPr>
          <w:sz w:val="28"/>
        </w:rPr>
        <w:tab/>
        <w:t>– периодическое повышение требований к проведению внешнего аудита;</w:t>
      </w:r>
    </w:p>
    <w:p w:rsidR="0060306A" w:rsidRDefault="004006EE">
      <w:pPr>
        <w:pStyle w:val="a5"/>
        <w:spacing w:line="0" w:lineRule="atLeast"/>
        <w:jc w:val="both"/>
        <w:rPr>
          <w:sz w:val="28"/>
        </w:rPr>
      </w:pPr>
      <w:r>
        <w:rPr>
          <w:sz w:val="28"/>
        </w:rPr>
        <w:tab/>
        <w:t>– привлечение внешних независимых экспертов при принятии антикоррупционных мер.</w:t>
      </w:r>
    </w:p>
    <w:p w:rsidR="0060306A" w:rsidRDefault="004006EE">
      <w:pPr>
        <w:pStyle w:val="a5"/>
        <w:spacing w:line="0" w:lineRule="atLeast"/>
        <w:jc w:val="both"/>
        <w:rPr>
          <w:sz w:val="28"/>
        </w:rPr>
      </w:pPr>
      <w:r>
        <w:rPr>
          <w:sz w:val="28"/>
        </w:rPr>
        <w:tab/>
        <w:t>Оценка результатов проводимой антикоррупционной работы и распространение отчетных материалов:</w:t>
      </w:r>
    </w:p>
    <w:p w:rsidR="0060306A" w:rsidRDefault="004006EE">
      <w:pPr>
        <w:pStyle w:val="a5"/>
        <w:spacing w:line="0" w:lineRule="atLeast"/>
        <w:jc w:val="both"/>
        <w:rPr>
          <w:sz w:val="28"/>
        </w:rPr>
      </w:pPr>
      <w:r>
        <w:rPr>
          <w:sz w:val="28"/>
        </w:rPr>
        <w:tab/>
        <w:t>– проведение регулярной оценки результатов работы по противодействию коррупции;</w:t>
      </w:r>
    </w:p>
    <w:p w:rsidR="0060306A" w:rsidRDefault="004006EE">
      <w:pPr>
        <w:pStyle w:val="a5"/>
        <w:spacing w:line="0" w:lineRule="atLeast"/>
        <w:jc w:val="both"/>
        <w:rPr>
          <w:sz w:val="28"/>
        </w:rPr>
      </w:pPr>
      <w:r>
        <w:rPr>
          <w:sz w:val="28"/>
        </w:rPr>
        <w:tab/>
        <w:t>– подготовка и распространение отчетных материалов о проводимой работе и достигнутых результатах в сфере противодействия коррупции.</w:t>
      </w:r>
    </w:p>
    <w:p w:rsidR="004B35E0" w:rsidRDefault="004B35E0" w:rsidP="004B35E0">
      <w:pPr>
        <w:spacing w:line="0" w:lineRule="atLeast"/>
        <w:jc w:val="center"/>
        <w:rPr>
          <w:sz w:val="28"/>
        </w:rPr>
      </w:pPr>
    </w:p>
    <w:p w:rsidR="004B35E0" w:rsidRDefault="004B35E0" w:rsidP="004B35E0">
      <w:pPr>
        <w:spacing w:line="0" w:lineRule="atLeast"/>
        <w:jc w:val="center"/>
        <w:rPr>
          <w:sz w:val="28"/>
        </w:rPr>
      </w:pPr>
    </w:p>
    <w:p w:rsidR="0060306A" w:rsidRPr="004B35E0" w:rsidRDefault="004006EE" w:rsidP="004B35E0">
      <w:pPr>
        <w:spacing w:line="0" w:lineRule="atLeast"/>
        <w:jc w:val="center"/>
        <w:rPr>
          <w:sz w:val="28"/>
        </w:rPr>
      </w:pPr>
      <w:bookmarkStart w:id="3" w:name="_GoBack"/>
      <w:bookmarkEnd w:id="3"/>
      <w:r>
        <w:rPr>
          <w:sz w:val="28"/>
        </w:rPr>
        <w:t xml:space="preserve"> </w:t>
      </w:r>
      <w:r w:rsidRPr="007017AB">
        <w:rPr>
          <w:b/>
          <w:sz w:val="28"/>
        </w:rPr>
        <w:t xml:space="preserve">VI. Ответственность работников за несоблюдение </w:t>
      </w:r>
    </w:p>
    <w:p w:rsidR="0060306A" w:rsidRDefault="00D41CE4" w:rsidP="00D41CE4">
      <w:pPr>
        <w:spacing w:line="0" w:lineRule="atLeast"/>
        <w:jc w:val="center"/>
        <w:rPr>
          <w:sz w:val="28"/>
        </w:rPr>
      </w:pPr>
      <w:r>
        <w:rPr>
          <w:b/>
          <w:noProof/>
          <w:sz w:val="28"/>
        </w:rPr>
        <w:lastRenderedPageBreak/>
        <w:drawing>
          <wp:inline distT="0" distB="0" distL="0" distR="0">
            <wp:extent cx="7129086" cy="10267950"/>
            <wp:effectExtent l="0" t="0" r="0" b="0"/>
            <wp:docPr id="3" name="Рисунок 3" descr="F:\1.Библ. ОТ 2025 домашняя\ОТ_Дмитр_ЦСБ_ 2025\Дмитр_ЦСБ_ Антикоррупционная политика 2025\Scan П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Библ. ОТ 2025 домашняя\ОТ_Дмитр_ЦСБ_ 2025\Дмитр_ЦСБ_ Антикоррупционная политика 2025\Scan П1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1901" cy="10286407"/>
                    </a:xfrm>
                    <a:prstGeom prst="rect">
                      <a:avLst/>
                    </a:prstGeom>
                    <a:noFill/>
                    <a:ln>
                      <a:noFill/>
                    </a:ln>
                  </pic:spPr>
                </pic:pic>
              </a:graphicData>
            </a:graphic>
          </wp:inline>
        </w:drawing>
      </w:r>
    </w:p>
    <w:sectPr w:rsidR="0060306A" w:rsidSect="00A74CFD">
      <w:pgSz w:w="11906" w:h="16838"/>
      <w:pgMar w:top="709"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6A"/>
    <w:rsid w:val="001623E2"/>
    <w:rsid w:val="00363CB6"/>
    <w:rsid w:val="004006EE"/>
    <w:rsid w:val="004B35E0"/>
    <w:rsid w:val="004C6DC6"/>
    <w:rsid w:val="0060306A"/>
    <w:rsid w:val="007017AB"/>
    <w:rsid w:val="00A74CFD"/>
    <w:rsid w:val="00A921CF"/>
    <w:rsid w:val="00BB49DA"/>
    <w:rsid w:val="00D4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F2CE"/>
  <w15:docId w15:val="{AE497E07-7DED-412B-BAE8-0A786E8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 Spacing"/>
    <w:link w:val="a4"/>
    <w:pPr>
      <w:widowControl w:val="0"/>
      <w:spacing w:after="0" w:line="240" w:lineRule="auto"/>
    </w:pPr>
    <w:rPr>
      <w:rFonts w:ascii="Times New Roman" w:hAnsi="Times New Roman"/>
      <w:sz w:val="20"/>
    </w:rPr>
  </w:style>
  <w:style w:type="character" w:customStyle="1" w:styleId="a4">
    <w:name w:val="Без интервала Знак"/>
    <w:link w:val="a3"/>
    <w:rPr>
      <w:rFonts w:ascii="Times New Roman" w:hAnsi="Times New Roman"/>
      <w:sz w:val="20"/>
    </w:rPr>
  </w:style>
  <w:style w:type="paragraph" w:customStyle="1" w:styleId="16">
    <w:name w:val="16"/>
    <w:basedOn w:val="12"/>
    <w:link w:val="160"/>
    <w:rPr>
      <w:rFonts w:ascii="Times New Roman" w:hAnsi="Times New Roman"/>
      <w:color w:val="106BBE"/>
    </w:rPr>
  </w:style>
  <w:style w:type="character" w:customStyle="1" w:styleId="160">
    <w:name w:val="16"/>
    <w:basedOn w:val="13"/>
    <w:link w:val="16"/>
    <w:rPr>
      <w:rFonts w:ascii="Times New Roman" w:hAnsi="Times New Roman"/>
      <w:color w:val="106BBE"/>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basedOn w:val="12"/>
    <w:link w:val="15"/>
    <w:rPr>
      <w:color w:val="0000FF"/>
      <w:u w:val="single"/>
    </w:rPr>
  </w:style>
  <w:style w:type="character" w:customStyle="1" w:styleId="15">
    <w:name w:val="Гиперссылка1"/>
    <w:basedOn w:val="13"/>
    <w:link w:val="14"/>
    <w:rPr>
      <w:color w:val="0000FF"/>
      <w:u w:val="single"/>
    </w:rPr>
  </w:style>
  <w:style w:type="paragraph" w:styleId="a5">
    <w:name w:val="Normal (Web)"/>
    <w:basedOn w:val="a"/>
    <w:link w:val="a6"/>
    <w:pPr>
      <w:spacing w:beforeAutospacing="1" w:afterAutospacing="1"/>
    </w:pPr>
  </w:style>
  <w:style w:type="character" w:customStyle="1" w:styleId="a6">
    <w:name w:val="Обычный (веб) Знак"/>
    <w:basedOn w:val="1"/>
    <w:link w:val="a5"/>
    <w:rPr>
      <w:rFonts w:ascii="Times New Roman" w:hAnsi="Times New Roman"/>
      <w:sz w:val="24"/>
    </w:rPr>
  </w:style>
  <w:style w:type="paragraph" w:customStyle="1" w:styleId="23">
    <w:name w:val="Обычный2"/>
    <w:link w:val="24"/>
    <w:rPr>
      <w:rFonts w:ascii="Times New Roman" w:hAnsi="Times New Roman"/>
      <w:sz w:val="24"/>
    </w:rPr>
  </w:style>
  <w:style w:type="character" w:customStyle="1" w:styleId="24">
    <w:name w:val="Обычный2"/>
    <w:link w:val="23"/>
    <w:rPr>
      <w:rFonts w:ascii="Times New Roman" w:hAnsi="Times New Roman"/>
      <w:sz w:val="24"/>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5">
    <w:name w:val="Гиперссылка2"/>
    <w:link w:val="a7"/>
    <w:rPr>
      <w:color w:val="0000FF"/>
      <w:u w:val="single"/>
    </w:rPr>
  </w:style>
  <w:style w:type="character" w:styleId="a7">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19">
    <w:name w:val="Обычный1"/>
    <w:link w:val="1a"/>
    <w:rPr>
      <w:rFonts w:ascii="Times New Roman" w:hAnsi="Times New Roman"/>
      <w:sz w:val="28"/>
    </w:rPr>
  </w:style>
  <w:style w:type="character" w:customStyle="1" w:styleId="1a">
    <w:name w:val="Обычный1"/>
    <w:link w:val="19"/>
    <w:rPr>
      <w:rFonts w:ascii="Times New Roman" w:hAnsi="Times New Roman"/>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Balloon Text"/>
    <w:basedOn w:val="a"/>
    <w:link w:val="ad"/>
    <w:uiPriority w:val="99"/>
    <w:semiHidden/>
    <w:unhideWhenUsed/>
    <w:rsid w:val="00D41CE4"/>
    <w:rPr>
      <w:rFonts w:ascii="Tahoma" w:hAnsi="Tahoma" w:cs="Tahoma"/>
      <w:sz w:val="16"/>
      <w:szCs w:val="16"/>
    </w:rPr>
  </w:style>
  <w:style w:type="character" w:customStyle="1" w:styleId="ad">
    <w:name w:val="Текст выноски Знак"/>
    <w:basedOn w:val="a0"/>
    <w:link w:val="ac"/>
    <w:uiPriority w:val="99"/>
    <w:semiHidden/>
    <w:rsid w:val="00D41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10688.3" TargetMode="External"/><Relationship Id="rId3" Type="http://schemas.openxmlformats.org/officeDocument/2006/relationships/settings" Target="settings.xml"/><Relationship Id="rId7" Type="http://schemas.openxmlformats.org/officeDocument/2006/relationships/hyperlink" Target="garantF1://70310688.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70310688.5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1325-4791-42BE-998A-3C7ACE0F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lovyshka300@yandex.ru</cp:lastModifiedBy>
  <cp:revision>10</cp:revision>
  <dcterms:created xsi:type="dcterms:W3CDTF">2025-01-28T13:28:00Z</dcterms:created>
  <dcterms:modified xsi:type="dcterms:W3CDTF">2025-09-07T17:38:00Z</dcterms:modified>
</cp:coreProperties>
</file>